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E20" w:rsidRPr="00264FEF" w:rsidRDefault="003C4E20">
      <w:pPr>
        <w:rPr>
          <w:rFonts w:ascii="Arial" w:hAnsi="Arial" w:cs="Arial"/>
          <w:noProof/>
          <w:sz w:val="20"/>
        </w:rPr>
      </w:pPr>
      <w:bookmarkStart w:id="0" w:name="_GoBack"/>
      <w:bookmarkEnd w:id="0"/>
      <w:r w:rsidRPr="00264FEF">
        <w:rPr>
          <w:rFonts w:ascii="Arial" w:hAnsi="Arial" w:cs="Arial"/>
          <w:noProof/>
          <w:sz w:val="20"/>
        </w:rPr>
        <w:t xml:space="preserve">                                                                     </w:t>
      </w:r>
    </w:p>
    <w:p w:rsidR="003C4E20" w:rsidRPr="00264FEF" w:rsidRDefault="003C4E20">
      <w:pPr>
        <w:rPr>
          <w:rFonts w:ascii="Arial" w:hAnsi="Arial" w:cs="Arial"/>
          <w:noProof/>
          <w:sz w:val="20"/>
        </w:rPr>
      </w:pPr>
    </w:p>
    <w:p w:rsidR="003C4E20" w:rsidRPr="00264FEF" w:rsidRDefault="003C4E20">
      <w:pPr>
        <w:rPr>
          <w:rFonts w:ascii="Arial" w:hAnsi="Arial" w:cs="Arial"/>
          <w:noProof/>
          <w:sz w:val="20"/>
        </w:rPr>
      </w:pPr>
    </w:p>
    <w:p w:rsidR="003C4E20" w:rsidRPr="00264FEF" w:rsidRDefault="003C4E20">
      <w:pPr>
        <w:rPr>
          <w:rFonts w:ascii="Arial" w:hAnsi="Arial" w:cs="Arial"/>
          <w:noProof/>
          <w:sz w:val="20"/>
        </w:rPr>
      </w:pPr>
    </w:p>
    <w:p w:rsidR="003C4E20" w:rsidRPr="00264FEF" w:rsidRDefault="003C4E20">
      <w:pPr>
        <w:rPr>
          <w:rFonts w:ascii="Arial" w:hAnsi="Arial" w:cs="Arial"/>
          <w:noProof/>
          <w:sz w:val="20"/>
        </w:rPr>
      </w:pPr>
    </w:p>
    <w:p w:rsidR="003C4E20" w:rsidRPr="00264FEF" w:rsidRDefault="003C4E20">
      <w:pPr>
        <w:rPr>
          <w:rFonts w:ascii="Arial" w:hAnsi="Arial" w:cs="Arial"/>
          <w:noProof/>
          <w:sz w:val="20"/>
        </w:rPr>
      </w:pPr>
    </w:p>
    <w:p w:rsidR="00A47288" w:rsidRPr="008F5E5C" w:rsidRDefault="00340CE4">
      <w:pPr>
        <w:rPr>
          <w:rFonts w:ascii="Arial" w:hAnsi="Arial" w:cs="Arial"/>
          <w:sz w:val="20"/>
        </w:rPr>
      </w:pPr>
      <w:r>
        <w:rPr>
          <w:rFonts w:ascii="Arial" w:hAnsi="Arial" w:cs="Arial"/>
          <w:noProof/>
          <w:sz w:val="20"/>
          <w:lang w:val="en-US" w:eastAsia="en-US"/>
        </w:rPr>
        <w:drawing>
          <wp:anchor distT="0" distB="0" distL="114300" distR="114300" simplePos="0" relativeHeight="251657728" behindDoc="0" locked="0" layoutInCell="1" allowOverlap="1">
            <wp:simplePos x="0" y="0"/>
            <wp:positionH relativeFrom="column">
              <wp:posOffset>2051685</wp:posOffset>
            </wp:positionH>
            <wp:positionV relativeFrom="paragraph">
              <wp:posOffset>-1508760</wp:posOffset>
            </wp:positionV>
            <wp:extent cx="1721485" cy="1889760"/>
            <wp:effectExtent l="0" t="0" r="0" b="0"/>
            <wp:wrapTight wrapText="bothSides">
              <wp:wrapPolygon edited="0">
                <wp:start x="6932" y="0"/>
                <wp:lineTo x="4063" y="218"/>
                <wp:lineTo x="1912" y="1742"/>
                <wp:lineTo x="1912" y="3484"/>
                <wp:lineTo x="0" y="5879"/>
                <wp:lineTo x="0" y="11976"/>
                <wp:lineTo x="478" y="13935"/>
                <wp:lineTo x="3107" y="17419"/>
                <wp:lineTo x="8127" y="20903"/>
                <wp:lineTo x="9561" y="21339"/>
                <wp:lineTo x="11234" y="21339"/>
                <wp:lineTo x="11951" y="21339"/>
                <wp:lineTo x="13624" y="21121"/>
                <wp:lineTo x="13624" y="20903"/>
                <wp:lineTo x="18644" y="17419"/>
                <wp:lineTo x="20795" y="13935"/>
                <wp:lineTo x="21273" y="11758"/>
                <wp:lineTo x="21273" y="6750"/>
                <wp:lineTo x="19361" y="3484"/>
                <wp:lineTo x="19600" y="1742"/>
                <wp:lineTo x="17449" y="218"/>
                <wp:lineTo x="14342" y="0"/>
                <wp:lineTo x="6932" y="0"/>
              </wp:wrapPolygon>
            </wp:wrapTight>
            <wp:docPr id="2" name="Picture 2" descr="Top logo_book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logo_book_f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485" cy="188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3C4E20" w:rsidRPr="008F5E5C">
        <w:rPr>
          <w:rFonts w:ascii="Arial" w:hAnsi="Arial" w:cs="Arial"/>
          <w:noProof/>
          <w:sz w:val="20"/>
        </w:rPr>
        <w:t xml:space="preserve">                                                                   </w:t>
      </w:r>
    </w:p>
    <w:p w:rsidR="00DF3380" w:rsidRPr="008F5E5C" w:rsidRDefault="00DF3380">
      <w:pPr>
        <w:rPr>
          <w:rFonts w:ascii="Arial" w:hAnsi="Arial" w:cs="Arial"/>
          <w:sz w:val="20"/>
        </w:rPr>
      </w:pPr>
    </w:p>
    <w:p w:rsidR="00DF3380" w:rsidRPr="008F5E5C" w:rsidRDefault="00DF3380" w:rsidP="00DF3380">
      <w:pPr>
        <w:pStyle w:val="Default"/>
        <w:rPr>
          <w:sz w:val="22"/>
        </w:rPr>
      </w:pPr>
    </w:p>
    <w:p w:rsidR="004A6DB8" w:rsidRPr="008F5E5C" w:rsidRDefault="004A6DB8" w:rsidP="004A6DB8">
      <w:pPr>
        <w:pStyle w:val="Default"/>
        <w:rPr>
          <w:sz w:val="22"/>
        </w:rPr>
      </w:pPr>
    </w:p>
    <w:p w:rsidR="00604322" w:rsidRPr="008F5E5C" w:rsidRDefault="004A6DB8" w:rsidP="00604322">
      <w:pPr>
        <w:pStyle w:val="Default"/>
        <w:rPr>
          <w:b/>
          <w:bCs/>
          <w:sz w:val="52"/>
          <w:szCs w:val="56"/>
        </w:rPr>
      </w:pPr>
      <w:r w:rsidRPr="008F5E5C">
        <w:rPr>
          <w:sz w:val="22"/>
        </w:rPr>
        <w:t xml:space="preserve"> </w:t>
      </w:r>
    </w:p>
    <w:p w:rsidR="00416C48" w:rsidRDefault="00416C48" w:rsidP="00604322">
      <w:pPr>
        <w:pStyle w:val="Default"/>
        <w:jc w:val="center"/>
        <w:rPr>
          <w:b/>
          <w:color w:val="auto"/>
          <w:kern w:val="2"/>
          <w:sz w:val="56"/>
          <w:szCs w:val="60"/>
          <w:lang w:val="en-US"/>
        </w:rPr>
      </w:pPr>
      <w:r w:rsidRPr="00416C48">
        <w:rPr>
          <w:b/>
          <w:color w:val="auto"/>
          <w:kern w:val="2"/>
          <w:sz w:val="56"/>
          <w:szCs w:val="60"/>
          <w:lang w:val="en-US"/>
        </w:rPr>
        <w:t xml:space="preserve">TBUS401 </w:t>
      </w:r>
    </w:p>
    <w:p w:rsidR="007D73BB" w:rsidRDefault="007D73BB" w:rsidP="00604322">
      <w:pPr>
        <w:pStyle w:val="Default"/>
        <w:jc w:val="center"/>
        <w:rPr>
          <w:b/>
          <w:color w:val="auto"/>
          <w:kern w:val="2"/>
          <w:sz w:val="56"/>
          <w:szCs w:val="60"/>
          <w:lang w:val="en-US"/>
        </w:rPr>
      </w:pPr>
      <w:r>
        <w:rPr>
          <w:b/>
          <w:color w:val="auto"/>
          <w:kern w:val="2"/>
          <w:sz w:val="56"/>
          <w:szCs w:val="60"/>
          <w:lang w:val="en-US"/>
        </w:rPr>
        <w:t>International Trade</w:t>
      </w:r>
    </w:p>
    <w:p w:rsidR="000534A7" w:rsidRPr="008F5E5C" w:rsidRDefault="00416C48" w:rsidP="00604322">
      <w:pPr>
        <w:pStyle w:val="Default"/>
        <w:jc w:val="center"/>
        <w:rPr>
          <w:b/>
          <w:bCs/>
          <w:sz w:val="52"/>
          <w:szCs w:val="56"/>
        </w:rPr>
      </w:pPr>
      <w:proofErr w:type="gramStart"/>
      <w:r w:rsidRPr="00416C48">
        <w:rPr>
          <w:b/>
          <w:color w:val="auto"/>
          <w:kern w:val="2"/>
          <w:sz w:val="56"/>
          <w:szCs w:val="60"/>
          <w:lang w:val="en-US"/>
        </w:rPr>
        <w:t>and</w:t>
      </w:r>
      <w:proofErr w:type="gramEnd"/>
      <w:r w:rsidRPr="00416C48">
        <w:rPr>
          <w:b/>
          <w:color w:val="auto"/>
          <w:kern w:val="2"/>
          <w:sz w:val="56"/>
          <w:szCs w:val="60"/>
          <w:lang w:val="en-US"/>
        </w:rPr>
        <w:t xml:space="preserve"> Investment</w:t>
      </w:r>
    </w:p>
    <w:p w:rsidR="000534A7" w:rsidRPr="008F5E5C" w:rsidRDefault="000534A7" w:rsidP="00604322">
      <w:pPr>
        <w:pStyle w:val="Default"/>
        <w:jc w:val="center"/>
        <w:rPr>
          <w:b/>
          <w:bCs/>
          <w:sz w:val="52"/>
          <w:szCs w:val="56"/>
        </w:rPr>
      </w:pPr>
    </w:p>
    <w:p w:rsidR="007D73BB" w:rsidRDefault="00C30CF6" w:rsidP="00604322">
      <w:pPr>
        <w:pStyle w:val="Default"/>
        <w:jc w:val="center"/>
        <w:rPr>
          <w:b/>
          <w:bCs/>
          <w:sz w:val="52"/>
          <w:szCs w:val="56"/>
        </w:rPr>
      </w:pPr>
      <w:r w:rsidRPr="008F5E5C">
        <w:rPr>
          <w:b/>
          <w:bCs/>
          <w:sz w:val="52"/>
          <w:szCs w:val="56"/>
        </w:rPr>
        <w:t>Unit Outline</w:t>
      </w:r>
      <w:r w:rsidR="00D36498" w:rsidRPr="008F5E5C">
        <w:rPr>
          <w:b/>
          <w:bCs/>
          <w:sz w:val="52"/>
          <w:szCs w:val="56"/>
        </w:rPr>
        <w:t xml:space="preserve"> </w:t>
      </w:r>
      <w:r w:rsidR="0021288B" w:rsidRPr="008F5E5C">
        <w:rPr>
          <w:b/>
          <w:bCs/>
          <w:sz w:val="52"/>
          <w:szCs w:val="56"/>
        </w:rPr>
        <w:t>–</w:t>
      </w:r>
      <w:r w:rsidR="00D36498" w:rsidRPr="008F5E5C">
        <w:rPr>
          <w:b/>
          <w:bCs/>
          <w:sz w:val="52"/>
          <w:szCs w:val="56"/>
        </w:rPr>
        <w:t xml:space="preserve"> </w:t>
      </w:r>
      <w:r w:rsidR="00416C48">
        <w:rPr>
          <w:b/>
          <w:bCs/>
          <w:sz w:val="52"/>
          <w:szCs w:val="56"/>
        </w:rPr>
        <w:t>2014</w:t>
      </w:r>
    </w:p>
    <w:p w:rsidR="004A6DB8" w:rsidRPr="008F5E5C" w:rsidRDefault="0021288B" w:rsidP="00604322">
      <w:pPr>
        <w:pStyle w:val="Default"/>
        <w:jc w:val="center"/>
        <w:rPr>
          <w:sz w:val="52"/>
          <w:szCs w:val="56"/>
        </w:rPr>
      </w:pPr>
      <w:r w:rsidRPr="008F5E5C">
        <w:rPr>
          <w:b/>
          <w:bCs/>
          <w:sz w:val="52"/>
          <w:szCs w:val="56"/>
        </w:rPr>
        <w:t>(S</w:t>
      </w:r>
      <w:r w:rsidR="007D73BB">
        <w:rPr>
          <w:b/>
          <w:bCs/>
          <w:sz w:val="52"/>
          <w:szCs w:val="56"/>
        </w:rPr>
        <w:t xml:space="preserve">emester </w:t>
      </w:r>
      <w:r w:rsidR="00416C48">
        <w:rPr>
          <w:b/>
          <w:bCs/>
          <w:sz w:val="52"/>
          <w:szCs w:val="56"/>
        </w:rPr>
        <w:t>2</w:t>
      </w:r>
      <w:r w:rsidRPr="008F5E5C">
        <w:rPr>
          <w:b/>
          <w:bCs/>
          <w:sz w:val="52"/>
          <w:szCs w:val="56"/>
        </w:rPr>
        <w:t>)</w:t>
      </w:r>
    </w:p>
    <w:p w:rsidR="00604322" w:rsidRPr="008F5E5C" w:rsidRDefault="00604322" w:rsidP="004A6DB8">
      <w:pPr>
        <w:pStyle w:val="Default"/>
        <w:rPr>
          <w:b/>
          <w:bCs/>
          <w:sz w:val="28"/>
          <w:szCs w:val="32"/>
        </w:rPr>
      </w:pPr>
    </w:p>
    <w:p w:rsidR="00604322" w:rsidRPr="008F5E5C" w:rsidRDefault="00604322" w:rsidP="004A6DB8">
      <w:pPr>
        <w:pStyle w:val="Default"/>
        <w:rPr>
          <w:b/>
          <w:bCs/>
          <w:sz w:val="28"/>
          <w:szCs w:val="32"/>
        </w:rPr>
      </w:pPr>
    </w:p>
    <w:p w:rsidR="00604322" w:rsidRPr="008F5E5C" w:rsidRDefault="00604322" w:rsidP="004A6DB8">
      <w:pPr>
        <w:pStyle w:val="Default"/>
        <w:rPr>
          <w:b/>
          <w:bCs/>
          <w:sz w:val="28"/>
          <w:szCs w:val="32"/>
        </w:rPr>
      </w:pPr>
    </w:p>
    <w:p w:rsidR="000534A7" w:rsidRPr="008F5E5C" w:rsidRDefault="000534A7" w:rsidP="0034272D">
      <w:pPr>
        <w:pStyle w:val="Default"/>
        <w:jc w:val="center"/>
        <w:rPr>
          <w:b/>
          <w:bCs/>
          <w:sz w:val="28"/>
          <w:szCs w:val="32"/>
        </w:rPr>
      </w:pPr>
    </w:p>
    <w:p w:rsidR="00D25F8C" w:rsidRPr="008F5E5C" w:rsidRDefault="00D25F8C" w:rsidP="0034272D">
      <w:pPr>
        <w:pStyle w:val="Default"/>
        <w:jc w:val="center"/>
        <w:rPr>
          <w:b/>
          <w:bCs/>
          <w:sz w:val="28"/>
          <w:szCs w:val="32"/>
        </w:rPr>
      </w:pPr>
    </w:p>
    <w:p w:rsidR="00D25F8C" w:rsidRPr="008F5E5C" w:rsidRDefault="00D25F8C" w:rsidP="0034272D">
      <w:pPr>
        <w:pStyle w:val="Default"/>
        <w:jc w:val="center"/>
        <w:rPr>
          <w:b/>
          <w:bCs/>
          <w:sz w:val="28"/>
          <w:szCs w:val="32"/>
        </w:rPr>
      </w:pPr>
    </w:p>
    <w:p w:rsidR="00D25F8C" w:rsidRPr="008F5E5C" w:rsidRDefault="00D25F8C" w:rsidP="0034272D">
      <w:pPr>
        <w:pStyle w:val="Default"/>
        <w:jc w:val="center"/>
        <w:rPr>
          <w:b/>
          <w:bCs/>
          <w:sz w:val="28"/>
          <w:szCs w:val="32"/>
        </w:rPr>
      </w:pPr>
    </w:p>
    <w:p w:rsidR="00D25F8C" w:rsidRPr="008F5E5C" w:rsidRDefault="00D25F8C" w:rsidP="0034272D">
      <w:pPr>
        <w:pStyle w:val="Default"/>
        <w:jc w:val="center"/>
        <w:rPr>
          <w:b/>
          <w:bCs/>
          <w:sz w:val="28"/>
          <w:szCs w:val="32"/>
        </w:rPr>
      </w:pPr>
    </w:p>
    <w:p w:rsidR="000534A7" w:rsidRPr="008F5E5C" w:rsidRDefault="000534A7" w:rsidP="0034272D">
      <w:pPr>
        <w:pStyle w:val="Default"/>
        <w:jc w:val="center"/>
        <w:rPr>
          <w:b/>
          <w:bCs/>
          <w:sz w:val="28"/>
          <w:szCs w:val="32"/>
        </w:rPr>
      </w:pPr>
    </w:p>
    <w:p w:rsidR="000534A7" w:rsidRPr="008F5E5C" w:rsidRDefault="000534A7" w:rsidP="0034272D">
      <w:pPr>
        <w:pStyle w:val="Default"/>
        <w:jc w:val="center"/>
        <w:rPr>
          <w:b/>
          <w:bCs/>
          <w:sz w:val="28"/>
          <w:szCs w:val="32"/>
        </w:rPr>
      </w:pPr>
    </w:p>
    <w:p w:rsidR="000534A7" w:rsidRPr="008F5E5C" w:rsidRDefault="000534A7" w:rsidP="0034272D">
      <w:pPr>
        <w:pStyle w:val="Default"/>
        <w:jc w:val="center"/>
        <w:rPr>
          <w:b/>
          <w:bCs/>
          <w:sz w:val="28"/>
          <w:szCs w:val="32"/>
        </w:rPr>
      </w:pPr>
    </w:p>
    <w:p w:rsidR="004A6DB8" w:rsidRPr="008F5E5C" w:rsidRDefault="00A876FA" w:rsidP="0034272D">
      <w:pPr>
        <w:pStyle w:val="Default"/>
        <w:jc w:val="center"/>
        <w:rPr>
          <w:sz w:val="20"/>
          <w:szCs w:val="21"/>
        </w:rPr>
      </w:pPr>
      <w:r w:rsidRPr="008F5E5C">
        <w:rPr>
          <w:b/>
          <w:bCs/>
          <w:sz w:val="28"/>
          <w:szCs w:val="32"/>
        </w:rPr>
        <w:t>Unit Coordinator</w:t>
      </w:r>
      <w:r w:rsidR="004A6DB8" w:rsidRPr="008F5E5C">
        <w:rPr>
          <w:b/>
          <w:bCs/>
          <w:sz w:val="28"/>
          <w:szCs w:val="32"/>
        </w:rPr>
        <w:t>:</w:t>
      </w:r>
      <w:r w:rsidRPr="008F5E5C">
        <w:rPr>
          <w:b/>
          <w:bCs/>
          <w:sz w:val="28"/>
          <w:szCs w:val="32"/>
        </w:rPr>
        <w:t xml:space="preserve"> </w:t>
      </w:r>
      <w:proofErr w:type="spellStart"/>
      <w:r w:rsidR="00416C48">
        <w:rPr>
          <w:b/>
          <w:bCs/>
          <w:sz w:val="28"/>
          <w:szCs w:val="32"/>
        </w:rPr>
        <w:t>Dr.</w:t>
      </w:r>
      <w:proofErr w:type="spellEnd"/>
      <w:r w:rsidR="00416C48">
        <w:rPr>
          <w:b/>
          <w:bCs/>
          <w:sz w:val="28"/>
          <w:szCs w:val="32"/>
        </w:rPr>
        <w:t xml:space="preserve"> </w:t>
      </w:r>
      <w:r w:rsidR="007D73BB">
        <w:rPr>
          <w:b/>
          <w:bCs/>
          <w:sz w:val="28"/>
          <w:szCs w:val="32"/>
        </w:rPr>
        <w:t>Mohammad Hoque</w:t>
      </w:r>
    </w:p>
    <w:p w:rsidR="00C05B19" w:rsidRPr="008F5E5C" w:rsidRDefault="00C05B19" w:rsidP="004A6DB8">
      <w:pPr>
        <w:pStyle w:val="Default"/>
        <w:rPr>
          <w:sz w:val="22"/>
        </w:rPr>
      </w:pPr>
    </w:p>
    <w:p w:rsidR="002C45C5" w:rsidRPr="008F5E5C" w:rsidRDefault="002C45C5" w:rsidP="004A6DB8">
      <w:pPr>
        <w:pStyle w:val="Default"/>
        <w:rPr>
          <w:sz w:val="22"/>
        </w:rPr>
      </w:pPr>
    </w:p>
    <w:p w:rsidR="002C45C5" w:rsidRPr="008F5E5C" w:rsidRDefault="002C45C5" w:rsidP="004A6DB8">
      <w:pPr>
        <w:pStyle w:val="Default"/>
        <w:rPr>
          <w:sz w:val="22"/>
        </w:rPr>
      </w:pPr>
    </w:p>
    <w:p w:rsidR="002C45C5" w:rsidRPr="008F5E5C" w:rsidRDefault="002C45C5" w:rsidP="004A6DB8">
      <w:pPr>
        <w:pStyle w:val="Default"/>
        <w:rPr>
          <w:sz w:val="22"/>
        </w:rPr>
      </w:pPr>
    </w:p>
    <w:p w:rsidR="00CD460E" w:rsidRPr="008F5E5C" w:rsidRDefault="00CD460E" w:rsidP="000534A7">
      <w:pPr>
        <w:pStyle w:val="Heading1"/>
        <w:keepNext w:val="0"/>
        <w:widowControl w:val="0"/>
        <w:autoSpaceDE w:val="0"/>
        <w:autoSpaceDN w:val="0"/>
        <w:adjustRightInd w:val="0"/>
        <w:spacing w:before="0" w:after="0" w:line="240" w:lineRule="auto"/>
        <w:jc w:val="center"/>
        <w:rPr>
          <w:rFonts w:ascii="Arial" w:hAnsi="Arial" w:cs="Arial"/>
          <w:kern w:val="0"/>
          <w:szCs w:val="36"/>
          <w:lang w:val="en-US"/>
        </w:rPr>
      </w:pPr>
    </w:p>
    <w:p w:rsidR="000534A7" w:rsidRPr="008F5E5C" w:rsidRDefault="00A876FA" w:rsidP="00BC5EF6">
      <w:pPr>
        <w:pStyle w:val="Default"/>
        <w:rPr>
          <w:szCs w:val="36"/>
          <w:lang w:val="en-US"/>
        </w:rPr>
      </w:pPr>
      <w:r w:rsidRPr="008F5E5C">
        <w:rPr>
          <w:szCs w:val="36"/>
          <w:lang w:val="en-US"/>
        </w:rPr>
        <w:br w:type="page"/>
      </w:r>
      <w:r w:rsidR="000534A7" w:rsidRPr="008F5E5C">
        <w:rPr>
          <w:b/>
          <w:bCs/>
          <w:sz w:val="22"/>
          <w:u w:val="single"/>
        </w:rPr>
        <w:lastRenderedPageBreak/>
        <w:t>Introduction</w:t>
      </w:r>
    </w:p>
    <w:p w:rsidR="002C45C5" w:rsidRPr="008F5E5C" w:rsidRDefault="002C45C5" w:rsidP="002C45C5">
      <w:pPr>
        <w:pStyle w:val="Default"/>
        <w:rPr>
          <w:sz w:val="22"/>
          <w:szCs w:val="23"/>
        </w:rPr>
      </w:pPr>
    </w:p>
    <w:p w:rsidR="00081A61" w:rsidRPr="008F5E5C" w:rsidRDefault="003F5BCB" w:rsidP="001F2742">
      <w:pPr>
        <w:pStyle w:val="Default"/>
        <w:spacing w:after="360"/>
        <w:jc w:val="both"/>
        <w:rPr>
          <w:b/>
          <w:bCs/>
          <w:sz w:val="22"/>
        </w:rPr>
      </w:pPr>
      <w:r>
        <w:rPr>
          <w:sz w:val="22"/>
        </w:rPr>
        <w:t>Welcome to Top</w:t>
      </w:r>
      <w:r w:rsidR="002C45C5" w:rsidRPr="008F5E5C">
        <w:rPr>
          <w:sz w:val="22"/>
        </w:rPr>
        <w:t xml:space="preserve"> </w:t>
      </w:r>
      <w:r w:rsidR="00264FEF" w:rsidRPr="008F5E5C">
        <w:rPr>
          <w:sz w:val="22"/>
        </w:rPr>
        <w:t xml:space="preserve">Education </w:t>
      </w:r>
      <w:r w:rsidR="002C45C5" w:rsidRPr="008F5E5C">
        <w:rPr>
          <w:sz w:val="22"/>
        </w:rPr>
        <w:t xml:space="preserve">and </w:t>
      </w:r>
      <w:r>
        <w:rPr>
          <w:sz w:val="22"/>
        </w:rPr>
        <w:t xml:space="preserve">TBUS401 </w:t>
      </w:r>
      <w:r w:rsidR="00416C48" w:rsidRPr="003244DF">
        <w:rPr>
          <w:iCs/>
          <w:sz w:val="22"/>
        </w:rPr>
        <w:t>International Trade and Investment</w:t>
      </w:r>
      <w:r w:rsidR="00ED0CD0" w:rsidRPr="008F5E5C">
        <w:rPr>
          <w:sz w:val="22"/>
        </w:rPr>
        <w:t xml:space="preserve">. This </w:t>
      </w:r>
      <w:r w:rsidR="001B3E41" w:rsidRPr="008F5E5C">
        <w:rPr>
          <w:sz w:val="22"/>
        </w:rPr>
        <w:t>document</w:t>
      </w:r>
      <w:r w:rsidR="000B0631" w:rsidRPr="008F5E5C">
        <w:rPr>
          <w:sz w:val="22"/>
        </w:rPr>
        <w:t xml:space="preserve"> </w:t>
      </w:r>
      <w:r w:rsidR="002C45C5" w:rsidRPr="008F5E5C">
        <w:rPr>
          <w:sz w:val="22"/>
        </w:rPr>
        <w:t>provide</w:t>
      </w:r>
      <w:r w:rsidR="000B0631" w:rsidRPr="008F5E5C">
        <w:rPr>
          <w:sz w:val="22"/>
        </w:rPr>
        <w:t>s</w:t>
      </w:r>
      <w:r w:rsidR="001B3E41" w:rsidRPr="008F5E5C">
        <w:rPr>
          <w:sz w:val="22"/>
        </w:rPr>
        <w:t xml:space="preserve"> you with </w:t>
      </w:r>
      <w:r w:rsidR="002C45C5" w:rsidRPr="008F5E5C">
        <w:rPr>
          <w:sz w:val="22"/>
        </w:rPr>
        <w:t xml:space="preserve">information </w:t>
      </w:r>
      <w:r w:rsidR="001B3E41" w:rsidRPr="008F5E5C">
        <w:rPr>
          <w:sz w:val="22"/>
        </w:rPr>
        <w:t xml:space="preserve">relevant to successful completion of this unit; including </w:t>
      </w:r>
      <w:r>
        <w:rPr>
          <w:sz w:val="22"/>
        </w:rPr>
        <w:t xml:space="preserve">a </w:t>
      </w:r>
      <w:r w:rsidR="000B0631" w:rsidRPr="008F5E5C">
        <w:rPr>
          <w:sz w:val="22"/>
        </w:rPr>
        <w:t xml:space="preserve">schedule of lecture topics, prescribed texts, </w:t>
      </w:r>
      <w:r w:rsidR="002C45C5" w:rsidRPr="008F5E5C">
        <w:rPr>
          <w:sz w:val="22"/>
        </w:rPr>
        <w:t>assessment policies, assessment tasks</w:t>
      </w:r>
      <w:r w:rsidR="000B0631" w:rsidRPr="008F5E5C">
        <w:rPr>
          <w:sz w:val="22"/>
        </w:rPr>
        <w:t xml:space="preserve">, </w:t>
      </w:r>
      <w:r w:rsidR="002C45C5" w:rsidRPr="008F5E5C">
        <w:rPr>
          <w:sz w:val="22"/>
        </w:rPr>
        <w:t>exam</w:t>
      </w:r>
      <w:r w:rsidR="00BC5EF6" w:rsidRPr="008F5E5C">
        <w:rPr>
          <w:sz w:val="22"/>
        </w:rPr>
        <w:t>ination</w:t>
      </w:r>
      <w:r w:rsidR="000B0631" w:rsidRPr="008F5E5C">
        <w:rPr>
          <w:sz w:val="22"/>
        </w:rPr>
        <w:t>s</w:t>
      </w:r>
      <w:r w:rsidR="001B3E41" w:rsidRPr="008F5E5C">
        <w:rPr>
          <w:sz w:val="22"/>
        </w:rPr>
        <w:t>, academic and administrative contacts</w:t>
      </w:r>
      <w:r w:rsidR="000B0631" w:rsidRPr="008F5E5C">
        <w:rPr>
          <w:sz w:val="22"/>
        </w:rPr>
        <w:t xml:space="preserve"> and</w:t>
      </w:r>
      <w:r w:rsidR="002C45C5" w:rsidRPr="008F5E5C">
        <w:rPr>
          <w:sz w:val="22"/>
        </w:rPr>
        <w:t xml:space="preserve"> </w:t>
      </w:r>
      <w:r w:rsidR="000B0631" w:rsidRPr="008F5E5C">
        <w:rPr>
          <w:sz w:val="22"/>
        </w:rPr>
        <w:t>online learning support</w:t>
      </w:r>
      <w:r w:rsidR="001B3E41" w:rsidRPr="008F5E5C">
        <w:rPr>
          <w:sz w:val="22"/>
        </w:rPr>
        <w:t xml:space="preserve"> facilities</w:t>
      </w:r>
      <w:r w:rsidR="000B0631" w:rsidRPr="008F5E5C">
        <w:rPr>
          <w:sz w:val="22"/>
        </w:rPr>
        <w:t>.</w:t>
      </w:r>
    </w:p>
    <w:p w:rsidR="002C45C5" w:rsidRPr="008F5E5C" w:rsidRDefault="000B0631" w:rsidP="002C45C5">
      <w:pPr>
        <w:pStyle w:val="Default"/>
        <w:rPr>
          <w:b/>
          <w:bCs/>
          <w:sz w:val="22"/>
          <w:u w:val="single"/>
        </w:rPr>
      </w:pPr>
      <w:r w:rsidRPr="008F5E5C">
        <w:rPr>
          <w:b/>
          <w:bCs/>
          <w:sz w:val="22"/>
          <w:u w:val="single"/>
        </w:rPr>
        <w:t xml:space="preserve">Student </w:t>
      </w:r>
      <w:r w:rsidR="00264FEF" w:rsidRPr="008F5E5C">
        <w:rPr>
          <w:b/>
          <w:bCs/>
          <w:sz w:val="22"/>
          <w:u w:val="single"/>
        </w:rPr>
        <w:t>Handbook and Administration Office</w:t>
      </w:r>
      <w:r w:rsidR="002C45C5" w:rsidRPr="008F5E5C">
        <w:rPr>
          <w:b/>
          <w:bCs/>
          <w:sz w:val="22"/>
          <w:u w:val="single"/>
        </w:rPr>
        <w:t xml:space="preserve"> </w:t>
      </w:r>
    </w:p>
    <w:p w:rsidR="00611808" w:rsidRPr="008F5E5C" w:rsidRDefault="00611808" w:rsidP="002C45C5">
      <w:pPr>
        <w:pStyle w:val="Default"/>
        <w:rPr>
          <w:sz w:val="22"/>
          <w:u w:val="single"/>
        </w:rPr>
      </w:pPr>
    </w:p>
    <w:p w:rsidR="002C45C5" w:rsidRPr="008F5E5C" w:rsidRDefault="003F5BCB" w:rsidP="008A2B6F">
      <w:pPr>
        <w:pStyle w:val="Default"/>
        <w:jc w:val="both"/>
        <w:rPr>
          <w:sz w:val="22"/>
        </w:rPr>
      </w:pPr>
      <w:r>
        <w:rPr>
          <w:sz w:val="22"/>
        </w:rPr>
        <w:t>The Top</w:t>
      </w:r>
      <w:r w:rsidR="002C45C5" w:rsidRPr="008F5E5C">
        <w:rPr>
          <w:sz w:val="22"/>
        </w:rPr>
        <w:t xml:space="preserve"> Student Handbook provides valuable general information for students and a printed copy will be provided to you. </w:t>
      </w:r>
      <w:r w:rsidR="000B0631" w:rsidRPr="008F5E5C">
        <w:rPr>
          <w:sz w:val="22"/>
        </w:rPr>
        <w:t xml:space="preserve">In addition, </w:t>
      </w:r>
      <w:r>
        <w:rPr>
          <w:sz w:val="22"/>
        </w:rPr>
        <w:t>Top</w:t>
      </w:r>
      <w:r w:rsidR="002C45C5" w:rsidRPr="008F5E5C">
        <w:rPr>
          <w:sz w:val="22"/>
        </w:rPr>
        <w:t xml:space="preserve"> staff</w:t>
      </w:r>
      <w:r w:rsidR="00264FEF" w:rsidRPr="008F5E5C">
        <w:rPr>
          <w:sz w:val="22"/>
        </w:rPr>
        <w:t xml:space="preserve"> </w:t>
      </w:r>
      <w:r>
        <w:rPr>
          <w:sz w:val="22"/>
        </w:rPr>
        <w:t>are</w:t>
      </w:r>
      <w:r w:rsidR="002C45C5" w:rsidRPr="008F5E5C">
        <w:rPr>
          <w:sz w:val="22"/>
        </w:rPr>
        <w:t xml:space="preserve"> </w:t>
      </w:r>
      <w:r w:rsidR="000B0631" w:rsidRPr="008F5E5C">
        <w:rPr>
          <w:sz w:val="22"/>
        </w:rPr>
        <w:t>available</w:t>
      </w:r>
      <w:r w:rsidR="002C45C5" w:rsidRPr="008F5E5C">
        <w:rPr>
          <w:sz w:val="22"/>
        </w:rPr>
        <w:t xml:space="preserve"> to assist you personally during office hours. </w:t>
      </w:r>
    </w:p>
    <w:p w:rsidR="00264FEF" w:rsidRPr="008F5E5C" w:rsidRDefault="00264FEF" w:rsidP="002C45C5">
      <w:pPr>
        <w:pStyle w:val="Default"/>
        <w:rPr>
          <w:sz w:val="22"/>
        </w:rPr>
      </w:pPr>
    </w:p>
    <w:p w:rsidR="002C45C5" w:rsidRPr="008F5E5C" w:rsidRDefault="00264FEF" w:rsidP="002C45C5">
      <w:pPr>
        <w:pStyle w:val="Default"/>
        <w:rPr>
          <w:sz w:val="22"/>
        </w:rPr>
      </w:pPr>
      <w:r w:rsidRPr="008F5E5C">
        <w:rPr>
          <w:i/>
          <w:sz w:val="22"/>
        </w:rPr>
        <w:t xml:space="preserve">Office </w:t>
      </w:r>
      <w:r w:rsidR="002C45C5" w:rsidRPr="008F5E5C">
        <w:rPr>
          <w:i/>
          <w:sz w:val="22"/>
        </w:rPr>
        <w:t>Contact Details:</w:t>
      </w:r>
      <w:r w:rsidR="002C45C5" w:rsidRPr="008F5E5C">
        <w:rPr>
          <w:sz w:val="22"/>
        </w:rPr>
        <w:t xml:space="preserve"> </w:t>
      </w:r>
    </w:p>
    <w:p w:rsidR="002C45C5" w:rsidRPr="008F5E5C" w:rsidRDefault="003F5BCB" w:rsidP="002C45C5">
      <w:pPr>
        <w:pStyle w:val="Default"/>
        <w:rPr>
          <w:sz w:val="22"/>
        </w:rPr>
      </w:pPr>
      <w:r>
        <w:rPr>
          <w:sz w:val="22"/>
        </w:rPr>
        <w:t>Top</w:t>
      </w:r>
      <w:r w:rsidR="002C45C5" w:rsidRPr="008F5E5C">
        <w:rPr>
          <w:sz w:val="22"/>
        </w:rPr>
        <w:t xml:space="preserve"> Education Institute </w:t>
      </w:r>
    </w:p>
    <w:p w:rsidR="002C45C5" w:rsidRPr="008F5E5C" w:rsidRDefault="002C45C5" w:rsidP="002C45C5">
      <w:pPr>
        <w:pStyle w:val="Default"/>
        <w:rPr>
          <w:sz w:val="22"/>
        </w:rPr>
      </w:pPr>
      <w:r w:rsidRPr="008F5E5C">
        <w:rPr>
          <w:sz w:val="22"/>
        </w:rPr>
        <w:t xml:space="preserve">Suite 1, Biomedical Building, </w:t>
      </w:r>
    </w:p>
    <w:p w:rsidR="002C45C5" w:rsidRPr="008F5E5C" w:rsidRDefault="002C45C5" w:rsidP="002C45C5">
      <w:pPr>
        <w:pStyle w:val="Default"/>
        <w:rPr>
          <w:sz w:val="22"/>
        </w:rPr>
      </w:pPr>
      <w:r w:rsidRPr="008F5E5C">
        <w:rPr>
          <w:sz w:val="22"/>
        </w:rPr>
        <w:t xml:space="preserve">1 Central Ave </w:t>
      </w:r>
    </w:p>
    <w:p w:rsidR="002C45C5" w:rsidRPr="008F5E5C" w:rsidRDefault="002C45C5" w:rsidP="002C45C5">
      <w:pPr>
        <w:pStyle w:val="Default"/>
        <w:rPr>
          <w:sz w:val="22"/>
        </w:rPr>
      </w:pPr>
      <w:r w:rsidRPr="008F5E5C">
        <w:rPr>
          <w:sz w:val="22"/>
        </w:rPr>
        <w:t xml:space="preserve">Australian Technology Park </w:t>
      </w:r>
    </w:p>
    <w:p w:rsidR="002C45C5" w:rsidRPr="008F5E5C" w:rsidRDefault="002C45C5" w:rsidP="002C45C5">
      <w:pPr>
        <w:pStyle w:val="Default"/>
        <w:rPr>
          <w:sz w:val="22"/>
        </w:rPr>
      </w:pPr>
      <w:r w:rsidRPr="008F5E5C">
        <w:rPr>
          <w:sz w:val="22"/>
        </w:rPr>
        <w:t xml:space="preserve">Eveleigh NSW 2015 </w:t>
      </w:r>
    </w:p>
    <w:p w:rsidR="00081A61" w:rsidRPr="008F5E5C" w:rsidRDefault="002C45C5" w:rsidP="00BC5EF6">
      <w:pPr>
        <w:pStyle w:val="Default"/>
        <w:spacing w:after="360"/>
        <w:rPr>
          <w:sz w:val="22"/>
        </w:rPr>
      </w:pPr>
      <w:r w:rsidRPr="008F5E5C">
        <w:rPr>
          <w:sz w:val="22"/>
        </w:rPr>
        <w:t xml:space="preserve">Tel: 02 9209 4888 </w:t>
      </w:r>
    </w:p>
    <w:p w:rsidR="00611808" w:rsidRDefault="00264FEF" w:rsidP="00BC5EF6">
      <w:pPr>
        <w:pStyle w:val="Default"/>
        <w:spacing w:after="120"/>
        <w:rPr>
          <w:b/>
          <w:sz w:val="22"/>
          <w:u w:val="single"/>
        </w:rPr>
      </w:pPr>
      <w:r w:rsidRPr="008F5E5C">
        <w:rPr>
          <w:b/>
          <w:sz w:val="22"/>
          <w:u w:val="single"/>
        </w:rPr>
        <w:t>Unit Overview</w:t>
      </w:r>
      <w:r w:rsidR="002C45C5" w:rsidRPr="008F5E5C">
        <w:rPr>
          <w:b/>
          <w:sz w:val="22"/>
          <w:u w:val="single"/>
        </w:rPr>
        <w:t xml:space="preserve"> </w:t>
      </w:r>
    </w:p>
    <w:p w:rsidR="003244DF" w:rsidRPr="003244DF" w:rsidRDefault="003244DF" w:rsidP="008A2B6F">
      <w:pPr>
        <w:pStyle w:val="Default"/>
        <w:spacing w:after="120"/>
        <w:jc w:val="both"/>
        <w:rPr>
          <w:bCs/>
          <w:sz w:val="22"/>
        </w:rPr>
      </w:pPr>
      <w:r w:rsidRPr="003244DF">
        <w:rPr>
          <w:bCs/>
          <w:sz w:val="22"/>
        </w:rPr>
        <w:t xml:space="preserve">This unit covers the overview of recent developments and emerging issues in the international trade and investment environment. It introduces the theories of international trade and economic integration, </w:t>
      </w:r>
      <w:r w:rsidR="001C7981">
        <w:rPr>
          <w:bCs/>
          <w:sz w:val="22"/>
        </w:rPr>
        <w:t xml:space="preserve">trade and investment policies, </w:t>
      </w:r>
      <w:r>
        <w:rPr>
          <w:bCs/>
          <w:sz w:val="22"/>
        </w:rPr>
        <w:t xml:space="preserve">foreign </w:t>
      </w:r>
      <w:r w:rsidRPr="003244DF">
        <w:rPr>
          <w:bCs/>
          <w:sz w:val="22"/>
        </w:rPr>
        <w:t xml:space="preserve">direct investment, and the international relocation of production; </w:t>
      </w:r>
      <w:r w:rsidR="00BD3BC7">
        <w:rPr>
          <w:bCs/>
          <w:sz w:val="22"/>
        </w:rPr>
        <w:t>foreign exchange market and international monetary system</w:t>
      </w:r>
      <w:r w:rsidRPr="003244DF">
        <w:rPr>
          <w:bCs/>
          <w:sz w:val="22"/>
        </w:rPr>
        <w:t xml:space="preserve">, institutional and regulatory features of the international economy; the globalisation of competition and the international competitiveness of firms, and </w:t>
      </w:r>
      <w:r w:rsidR="001C7981">
        <w:rPr>
          <w:bCs/>
          <w:sz w:val="22"/>
        </w:rPr>
        <w:t xml:space="preserve">management and </w:t>
      </w:r>
      <w:r w:rsidRPr="003244DF">
        <w:rPr>
          <w:bCs/>
          <w:sz w:val="22"/>
        </w:rPr>
        <w:t>risk in international commerce.</w:t>
      </w:r>
    </w:p>
    <w:p w:rsidR="001A16F1" w:rsidRPr="008F5E5C" w:rsidRDefault="001A16F1" w:rsidP="001A16F1">
      <w:pPr>
        <w:pStyle w:val="Default"/>
        <w:spacing w:after="120"/>
        <w:rPr>
          <w:b/>
          <w:sz w:val="22"/>
          <w:u w:val="single"/>
        </w:rPr>
      </w:pPr>
      <w:r w:rsidRPr="008F5E5C">
        <w:rPr>
          <w:b/>
          <w:sz w:val="22"/>
          <w:u w:val="single"/>
        </w:rPr>
        <w:t>Assumed Knowledge</w:t>
      </w:r>
    </w:p>
    <w:p w:rsidR="001A16F1" w:rsidRPr="001C7981" w:rsidRDefault="001C7981" w:rsidP="008A2B6F">
      <w:pPr>
        <w:pStyle w:val="Default"/>
        <w:spacing w:after="240"/>
        <w:jc w:val="both"/>
        <w:rPr>
          <w:iCs/>
          <w:sz w:val="22"/>
        </w:rPr>
      </w:pPr>
      <w:r w:rsidRPr="001C7981">
        <w:rPr>
          <w:iCs/>
          <w:sz w:val="22"/>
        </w:rPr>
        <w:t>T</w:t>
      </w:r>
      <w:r>
        <w:rPr>
          <w:iCs/>
          <w:sz w:val="22"/>
        </w:rPr>
        <w:t xml:space="preserve">his unit assumes no previous knowledge or experience of international trade and investment.  </w:t>
      </w:r>
    </w:p>
    <w:p w:rsidR="00A60CF2" w:rsidRPr="008F5E5C" w:rsidRDefault="00264FEF" w:rsidP="00BC5EF6">
      <w:pPr>
        <w:pStyle w:val="Default"/>
        <w:spacing w:after="240"/>
        <w:rPr>
          <w:sz w:val="22"/>
        </w:rPr>
      </w:pPr>
      <w:r w:rsidRPr="008F5E5C">
        <w:rPr>
          <w:b/>
          <w:sz w:val="22"/>
          <w:u w:val="single"/>
        </w:rPr>
        <w:t>Learning O</w:t>
      </w:r>
      <w:r w:rsidR="002C45C5" w:rsidRPr="008F5E5C">
        <w:rPr>
          <w:b/>
          <w:sz w:val="22"/>
          <w:u w:val="single"/>
        </w:rPr>
        <w:t>utcome</w:t>
      </w:r>
      <w:r w:rsidRPr="008F5E5C">
        <w:rPr>
          <w:b/>
          <w:sz w:val="22"/>
          <w:u w:val="single"/>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1"/>
        <w:gridCol w:w="3814"/>
      </w:tblGrid>
      <w:tr w:rsidR="00ED0CD0" w:rsidRPr="008F5E5C" w:rsidTr="00412379">
        <w:trPr>
          <w:trHeight w:val="573"/>
        </w:trPr>
        <w:tc>
          <w:tcPr>
            <w:tcW w:w="5328" w:type="dxa"/>
            <w:shd w:val="clear" w:color="auto" w:fill="auto"/>
          </w:tcPr>
          <w:p w:rsidR="00ED0CD0" w:rsidRPr="008F5E5C" w:rsidRDefault="00ED0CD0" w:rsidP="00ED0CD0">
            <w:pPr>
              <w:pStyle w:val="Default"/>
              <w:rPr>
                <w:b/>
                <w:sz w:val="22"/>
              </w:rPr>
            </w:pPr>
            <w:r w:rsidRPr="008F5E5C">
              <w:rPr>
                <w:b/>
                <w:sz w:val="22"/>
              </w:rPr>
              <w:t>After successfully completing this unit, a student will be able to:</w:t>
            </w:r>
          </w:p>
        </w:tc>
        <w:tc>
          <w:tcPr>
            <w:tcW w:w="3903" w:type="dxa"/>
            <w:shd w:val="clear" w:color="auto" w:fill="auto"/>
          </w:tcPr>
          <w:p w:rsidR="00ED0CD0" w:rsidRPr="008A2B6F" w:rsidRDefault="00ED0CD0" w:rsidP="002C45C5">
            <w:pPr>
              <w:pStyle w:val="Default"/>
              <w:rPr>
                <w:b/>
                <w:sz w:val="22"/>
              </w:rPr>
            </w:pPr>
            <w:r w:rsidRPr="008A2B6F">
              <w:rPr>
                <w:b/>
                <w:sz w:val="22"/>
              </w:rPr>
              <w:t>Graduate Attribute</w:t>
            </w:r>
            <w:r w:rsidR="008354F9" w:rsidRPr="008A2B6F">
              <w:rPr>
                <w:b/>
                <w:sz w:val="22"/>
              </w:rPr>
              <w:t>s</w:t>
            </w:r>
            <w:r w:rsidRPr="008A2B6F">
              <w:rPr>
                <w:b/>
                <w:sz w:val="22"/>
              </w:rPr>
              <w:t xml:space="preserve"> achieved</w:t>
            </w:r>
          </w:p>
        </w:tc>
      </w:tr>
      <w:tr w:rsidR="00ED0CD0" w:rsidRPr="008F5E5C" w:rsidTr="00412379">
        <w:trPr>
          <w:trHeight w:val="506"/>
        </w:trPr>
        <w:tc>
          <w:tcPr>
            <w:tcW w:w="5328" w:type="dxa"/>
            <w:shd w:val="clear" w:color="auto" w:fill="auto"/>
          </w:tcPr>
          <w:p w:rsidR="00ED0CD0" w:rsidRPr="0078218D" w:rsidRDefault="0078218D" w:rsidP="001F2742">
            <w:pPr>
              <w:pStyle w:val="Default"/>
              <w:ind w:left="270" w:hanging="270"/>
              <w:jc w:val="both"/>
              <w:rPr>
                <w:iCs/>
                <w:sz w:val="22"/>
              </w:rPr>
            </w:pPr>
            <w:r w:rsidRPr="0078218D">
              <w:rPr>
                <w:iCs/>
                <w:sz w:val="22"/>
              </w:rPr>
              <w:t xml:space="preserve">A. Define the concept of international trade from a multi-disciplinary perspective and </w:t>
            </w:r>
            <w:r w:rsidR="003F5BCB">
              <w:rPr>
                <w:iCs/>
                <w:sz w:val="22"/>
              </w:rPr>
              <w:t>demonstrate</w:t>
            </w:r>
            <w:r w:rsidRPr="0078218D">
              <w:rPr>
                <w:iCs/>
                <w:sz w:val="22"/>
              </w:rPr>
              <w:t xml:space="preserve"> an analytic knowledge of the major aspects and issues of international trade.</w:t>
            </w:r>
          </w:p>
        </w:tc>
        <w:tc>
          <w:tcPr>
            <w:tcW w:w="3903" w:type="dxa"/>
            <w:shd w:val="clear" w:color="auto" w:fill="auto"/>
          </w:tcPr>
          <w:p w:rsidR="0032463E" w:rsidRDefault="0032463E" w:rsidP="000B450D">
            <w:pPr>
              <w:pStyle w:val="Default"/>
              <w:numPr>
                <w:ilvl w:val="0"/>
                <w:numId w:val="5"/>
              </w:numPr>
              <w:ind w:left="200" w:hanging="200"/>
              <w:rPr>
                <w:iCs/>
                <w:sz w:val="22"/>
              </w:rPr>
            </w:pPr>
            <w:r>
              <w:rPr>
                <w:iCs/>
                <w:sz w:val="22"/>
              </w:rPr>
              <w:t>Morals and ethics</w:t>
            </w:r>
          </w:p>
          <w:p w:rsidR="00ED0CD0" w:rsidRDefault="0032463E" w:rsidP="000B450D">
            <w:pPr>
              <w:pStyle w:val="Default"/>
              <w:numPr>
                <w:ilvl w:val="0"/>
                <w:numId w:val="5"/>
              </w:numPr>
              <w:ind w:left="200" w:hanging="200"/>
              <w:rPr>
                <w:iCs/>
                <w:sz w:val="22"/>
              </w:rPr>
            </w:pPr>
            <w:r>
              <w:rPr>
                <w:iCs/>
                <w:sz w:val="22"/>
              </w:rPr>
              <w:t>Personal development</w:t>
            </w:r>
          </w:p>
          <w:p w:rsidR="0032463E" w:rsidRPr="008A2B6F" w:rsidRDefault="0032463E" w:rsidP="000B450D">
            <w:pPr>
              <w:pStyle w:val="Default"/>
              <w:numPr>
                <w:ilvl w:val="0"/>
                <w:numId w:val="5"/>
              </w:numPr>
              <w:ind w:left="200" w:hanging="200"/>
              <w:rPr>
                <w:iCs/>
                <w:sz w:val="22"/>
              </w:rPr>
            </w:pPr>
            <w:r>
              <w:rPr>
                <w:iCs/>
                <w:sz w:val="22"/>
              </w:rPr>
              <w:t>Disciplinary knowledge</w:t>
            </w:r>
          </w:p>
          <w:p w:rsidR="000E5638" w:rsidRPr="008A2B6F" w:rsidRDefault="000E5638" w:rsidP="000B450D">
            <w:pPr>
              <w:pStyle w:val="Default"/>
              <w:numPr>
                <w:ilvl w:val="0"/>
                <w:numId w:val="5"/>
              </w:numPr>
              <w:ind w:left="200" w:hanging="200"/>
              <w:rPr>
                <w:iCs/>
                <w:sz w:val="22"/>
              </w:rPr>
            </w:pPr>
            <w:r w:rsidRPr="008A2B6F">
              <w:rPr>
                <w:iCs/>
                <w:sz w:val="22"/>
              </w:rPr>
              <w:t xml:space="preserve">Critical </w:t>
            </w:r>
            <w:r w:rsidR="0032463E">
              <w:rPr>
                <w:iCs/>
                <w:sz w:val="22"/>
              </w:rPr>
              <w:t>thinking</w:t>
            </w:r>
          </w:p>
          <w:p w:rsidR="000E5638" w:rsidRPr="008A2B6F" w:rsidRDefault="0032463E" w:rsidP="000B450D">
            <w:pPr>
              <w:pStyle w:val="Default"/>
              <w:numPr>
                <w:ilvl w:val="0"/>
                <w:numId w:val="5"/>
              </w:numPr>
              <w:ind w:left="200" w:hanging="200"/>
              <w:rPr>
                <w:iCs/>
                <w:sz w:val="22"/>
              </w:rPr>
            </w:pPr>
            <w:r>
              <w:rPr>
                <w:iCs/>
                <w:sz w:val="22"/>
              </w:rPr>
              <w:t>Communication</w:t>
            </w:r>
          </w:p>
          <w:p w:rsidR="0032463E" w:rsidRPr="008A2B6F" w:rsidRDefault="000E5638" w:rsidP="00C0532A">
            <w:pPr>
              <w:pStyle w:val="Default"/>
              <w:numPr>
                <w:ilvl w:val="0"/>
                <w:numId w:val="5"/>
              </w:numPr>
              <w:ind w:left="200" w:hanging="200"/>
              <w:rPr>
                <w:iCs/>
                <w:sz w:val="22"/>
              </w:rPr>
            </w:pPr>
            <w:r w:rsidRPr="008A2B6F">
              <w:rPr>
                <w:iCs/>
                <w:sz w:val="22"/>
              </w:rPr>
              <w:t xml:space="preserve">Global </w:t>
            </w:r>
            <w:r w:rsidR="00C0532A">
              <w:rPr>
                <w:iCs/>
                <w:sz w:val="22"/>
              </w:rPr>
              <w:t>p</w:t>
            </w:r>
            <w:r w:rsidRPr="008A2B6F">
              <w:rPr>
                <w:iCs/>
                <w:sz w:val="22"/>
              </w:rPr>
              <w:t>erspective</w:t>
            </w:r>
          </w:p>
        </w:tc>
      </w:tr>
      <w:tr w:rsidR="00ED0CD0" w:rsidRPr="008F5E5C" w:rsidTr="00412379">
        <w:trPr>
          <w:trHeight w:val="506"/>
        </w:trPr>
        <w:tc>
          <w:tcPr>
            <w:tcW w:w="5328" w:type="dxa"/>
            <w:shd w:val="clear" w:color="auto" w:fill="auto"/>
          </w:tcPr>
          <w:p w:rsidR="00ED0CD0" w:rsidRPr="0078218D" w:rsidRDefault="0078218D" w:rsidP="003F5BCB">
            <w:pPr>
              <w:pStyle w:val="Default"/>
              <w:ind w:left="270" w:hanging="270"/>
              <w:jc w:val="both"/>
              <w:rPr>
                <w:iCs/>
                <w:sz w:val="22"/>
              </w:rPr>
            </w:pPr>
            <w:r w:rsidRPr="0078218D">
              <w:rPr>
                <w:iCs/>
                <w:sz w:val="22"/>
              </w:rPr>
              <w:t xml:space="preserve">B. Assess the impact of the various environmental factors on the internationalization process and appreciate recent </w:t>
            </w:r>
            <w:r w:rsidR="003F5BCB">
              <w:rPr>
                <w:iCs/>
                <w:sz w:val="22"/>
              </w:rPr>
              <w:t xml:space="preserve">global </w:t>
            </w:r>
            <w:r w:rsidRPr="0078218D">
              <w:rPr>
                <w:iCs/>
                <w:sz w:val="22"/>
              </w:rPr>
              <w:t>trend</w:t>
            </w:r>
            <w:r w:rsidR="003F5BCB">
              <w:rPr>
                <w:iCs/>
                <w:sz w:val="22"/>
              </w:rPr>
              <w:t>s</w:t>
            </w:r>
            <w:r w:rsidRPr="0078218D">
              <w:rPr>
                <w:iCs/>
                <w:sz w:val="22"/>
              </w:rPr>
              <w:t>.</w:t>
            </w:r>
          </w:p>
        </w:tc>
        <w:tc>
          <w:tcPr>
            <w:tcW w:w="3903" w:type="dxa"/>
            <w:shd w:val="clear" w:color="auto" w:fill="auto"/>
          </w:tcPr>
          <w:p w:rsidR="00264444" w:rsidRDefault="00264444" w:rsidP="000B450D">
            <w:pPr>
              <w:pStyle w:val="Default"/>
              <w:numPr>
                <w:ilvl w:val="0"/>
                <w:numId w:val="5"/>
              </w:numPr>
              <w:ind w:left="200" w:hanging="200"/>
              <w:rPr>
                <w:iCs/>
                <w:sz w:val="22"/>
              </w:rPr>
            </w:pPr>
            <w:r>
              <w:rPr>
                <w:iCs/>
                <w:sz w:val="22"/>
              </w:rPr>
              <w:t>Morals and ethics</w:t>
            </w:r>
          </w:p>
          <w:p w:rsidR="00264444" w:rsidRDefault="00264444" w:rsidP="000B450D">
            <w:pPr>
              <w:pStyle w:val="Default"/>
              <w:numPr>
                <w:ilvl w:val="0"/>
                <w:numId w:val="5"/>
              </w:numPr>
              <w:ind w:left="200" w:hanging="200"/>
              <w:rPr>
                <w:iCs/>
                <w:sz w:val="22"/>
              </w:rPr>
            </w:pPr>
            <w:r>
              <w:rPr>
                <w:iCs/>
                <w:sz w:val="22"/>
              </w:rPr>
              <w:t>Personal development</w:t>
            </w:r>
          </w:p>
          <w:p w:rsidR="000E5638" w:rsidRPr="008A2B6F" w:rsidRDefault="00264444" w:rsidP="000B450D">
            <w:pPr>
              <w:pStyle w:val="Default"/>
              <w:numPr>
                <w:ilvl w:val="0"/>
                <w:numId w:val="5"/>
              </w:numPr>
              <w:ind w:left="200" w:hanging="200"/>
              <w:rPr>
                <w:iCs/>
                <w:sz w:val="22"/>
              </w:rPr>
            </w:pPr>
            <w:r>
              <w:rPr>
                <w:iCs/>
                <w:sz w:val="22"/>
              </w:rPr>
              <w:t>Disciplinary</w:t>
            </w:r>
            <w:r w:rsidR="000E5638" w:rsidRPr="008A2B6F">
              <w:rPr>
                <w:iCs/>
                <w:sz w:val="22"/>
              </w:rPr>
              <w:t xml:space="preserve"> </w:t>
            </w:r>
            <w:r w:rsidR="00C0532A">
              <w:rPr>
                <w:iCs/>
                <w:sz w:val="22"/>
              </w:rPr>
              <w:t>k</w:t>
            </w:r>
            <w:r w:rsidR="000E5638" w:rsidRPr="008A2B6F">
              <w:rPr>
                <w:iCs/>
                <w:sz w:val="22"/>
              </w:rPr>
              <w:t>nowledge</w:t>
            </w:r>
          </w:p>
          <w:p w:rsidR="000E5638" w:rsidRPr="008A2B6F" w:rsidRDefault="000E5638" w:rsidP="000B450D">
            <w:pPr>
              <w:pStyle w:val="Default"/>
              <w:numPr>
                <w:ilvl w:val="0"/>
                <w:numId w:val="5"/>
              </w:numPr>
              <w:ind w:left="200" w:hanging="200"/>
              <w:rPr>
                <w:iCs/>
                <w:sz w:val="22"/>
              </w:rPr>
            </w:pPr>
            <w:r w:rsidRPr="008A2B6F">
              <w:rPr>
                <w:iCs/>
                <w:sz w:val="22"/>
              </w:rPr>
              <w:t xml:space="preserve">Critical </w:t>
            </w:r>
            <w:r w:rsidR="00264444">
              <w:rPr>
                <w:iCs/>
                <w:sz w:val="22"/>
              </w:rPr>
              <w:t>thinking</w:t>
            </w:r>
          </w:p>
          <w:p w:rsidR="000E5638" w:rsidRPr="008A2B6F" w:rsidRDefault="000E5638" w:rsidP="000B450D">
            <w:pPr>
              <w:pStyle w:val="Default"/>
              <w:numPr>
                <w:ilvl w:val="0"/>
                <w:numId w:val="5"/>
              </w:numPr>
              <w:ind w:left="200" w:hanging="200"/>
              <w:rPr>
                <w:iCs/>
                <w:sz w:val="22"/>
              </w:rPr>
            </w:pPr>
            <w:r w:rsidRPr="008A2B6F">
              <w:rPr>
                <w:iCs/>
                <w:sz w:val="22"/>
              </w:rPr>
              <w:t xml:space="preserve">Problem </w:t>
            </w:r>
            <w:r w:rsidR="00C0532A">
              <w:rPr>
                <w:iCs/>
                <w:sz w:val="22"/>
              </w:rPr>
              <w:t>s</w:t>
            </w:r>
            <w:r w:rsidRPr="008A2B6F">
              <w:rPr>
                <w:iCs/>
                <w:sz w:val="22"/>
              </w:rPr>
              <w:t>olving</w:t>
            </w:r>
          </w:p>
          <w:p w:rsidR="000E5638" w:rsidRDefault="00264444" w:rsidP="000B450D">
            <w:pPr>
              <w:pStyle w:val="Default"/>
              <w:numPr>
                <w:ilvl w:val="0"/>
                <w:numId w:val="5"/>
              </w:numPr>
              <w:ind w:left="200" w:hanging="200"/>
              <w:rPr>
                <w:iCs/>
                <w:sz w:val="22"/>
              </w:rPr>
            </w:pPr>
            <w:r>
              <w:rPr>
                <w:iCs/>
                <w:sz w:val="22"/>
              </w:rPr>
              <w:t>Information literacy</w:t>
            </w:r>
          </w:p>
          <w:p w:rsidR="00264444" w:rsidRPr="008A2B6F" w:rsidRDefault="00264444" w:rsidP="000B450D">
            <w:pPr>
              <w:pStyle w:val="Default"/>
              <w:numPr>
                <w:ilvl w:val="0"/>
                <w:numId w:val="5"/>
              </w:numPr>
              <w:ind w:left="200" w:hanging="200"/>
              <w:rPr>
                <w:iCs/>
                <w:sz w:val="22"/>
              </w:rPr>
            </w:pPr>
            <w:r>
              <w:rPr>
                <w:iCs/>
                <w:sz w:val="22"/>
              </w:rPr>
              <w:t>Teamwork</w:t>
            </w:r>
          </w:p>
          <w:p w:rsidR="000E5638" w:rsidRPr="008A2B6F" w:rsidRDefault="000E5638" w:rsidP="000B450D">
            <w:pPr>
              <w:pStyle w:val="Default"/>
              <w:numPr>
                <w:ilvl w:val="0"/>
                <w:numId w:val="5"/>
              </w:numPr>
              <w:ind w:left="200" w:hanging="200"/>
              <w:rPr>
                <w:iCs/>
                <w:sz w:val="22"/>
              </w:rPr>
            </w:pPr>
            <w:r w:rsidRPr="008A2B6F">
              <w:rPr>
                <w:iCs/>
                <w:sz w:val="22"/>
              </w:rPr>
              <w:t>Communication</w:t>
            </w:r>
          </w:p>
          <w:p w:rsidR="000E5638" w:rsidRDefault="00264444" w:rsidP="000B450D">
            <w:pPr>
              <w:pStyle w:val="Default"/>
              <w:numPr>
                <w:ilvl w:val="0"/>
                <w:numId w:val="5"/>
              </w:numPr>
              <w:ind w:left="200" w:hanging="200"/>
              <w:rPr>
                <w:iCs/>
                <w:sz w:val="22"/>
              </w:rPr>
            </w:pPr>
            <w:r>
              <w:rPr>
                <w:iCs/>
                <w:sz w:val="22"/>
              </w:rPr>
              <w:t>Global perspective</w:t>
            </w:r>
          </w:p>
          <w:p w:rsidR="00ED0CD0" w:rsidRPr="008A2B6F" w:rsidRDefault="00264444" w:rsidP="000B450D">
            <w:pPr>
              <w:pStyle w:val="Default"/>
              <w:numPr>
                <w:ilvl w:val="0"/>
                <w:numId w:val="6"/>
              </w:numPr>
              <w:ind w:left="200" w:hanging="200"/>
              <w:rPr>
                <w:iCs/>
                <w:sz w:val="22"/>
              </w:rPr>
            </w:pPr>
            <w:r>
              <w:rPr>
                <w:iCs/>
                <w:sz w:val="22"/>
              </w:rPr>
              <w:t>Leadership</w:t>
            </w:r>
          </w:p>
        </w:tc>
      </w:tr>
      <w:tr w:rsidR="00ED0CD0" w:rsidRPr="008F5E5C" w:rsidTr="00412379">
        <w:trPr>
          <w:trHeight w:val="506"/>
        </w:trPr>
        <w:tc>
          <w:tcPr>
            <w:tcW w:w="5328" w:type="dxa"/>
            <w:shd w:val="clear" w:color="auto" w:fill="auto"/>
          </w:tcPr>
          <w:p w:rsidR="00ED0CD0" w:rsidRPr="0078218D" w:rsidRDefault="0078218D" w:rsidP="003F5BCB">
            <w:pPr>
              <w:pStyle w:val="Default"/>
              <w:ind w:left="270" w:hanging="270"/>
              <w:jc w:val="both"/>
              <w:rPr>
                <w:iCs/>
                <w:sz w:val="22"/>
              </w:rPr>
            </w:pPr>
            <w:r w:rsidRPr="0078218D">
              <w:rPr>
                <w:iCs/>
                <w:sz w:val="22"/>
              </w:rPr>
              <w:lastRenderedPageBreak/>
              <w:t xml:space="preserve">C. Describe the strategy and structure of foreign market entry modes and explain the role of the firm </w:t>
            </w:r>
            <w:r w:rsidR="003F5BCB">
              <w:rPr>
                <w:iCs/>
                <w:sz w:val="22"/>
              </w:rPr>
              <w:t xml:space="preserve">in the </w:t>
            </w:r>
            <w:r w:rsidRPr="0078218D">
              <w:rPr>
                <w:iCs/>
                <w:sz w:val="22"/>
              </w:rPr>
              <w:t>internationalization process.</w:t>
            </w:r>
          </w:p>
        </w:tc>
        <w:tc>
          <w:tcPr>
            <w:tcW w:w="3903" w:type="dxa"/>
            <w:shd w:val="clear" w:color="auto" w:fill="auto"/>
          </w:tcPr>
          <w:p w:rsidR="00264444" w:rsidRDefault="00264444" w:rsidP="000B450D">
            <w:pPr>
              <w:pStyle w:val="Default"/>
              <w:numPr>
                <w:ilvl w:val="0"/>
                <w:numId w:val="5"/>
              </w:numPr>
              <w:ind w:left="200" w:hanging="200"/>
              <w:rPr>
                <w:iCs/>
                <w:sz w:val="22"/>
              </w:rPr>
            </w:pPr>
            <w:r>
              <w:rPr>
                <w:iCs/>
                <w:sz w:val="22"/>
              </w:rPr>
              <w:t>Personal development</w:t>
            </w:r>
          </w:p>
          <w:p w:rsidR="000E5638" w:rsidRPr="008A2B6F" w:rsidRDefault="000E5638" w:rsidP="000B450D">
            <w:pPr>
              <w:pStyle w:val="Default"/>
              <w:numPr>
                <w:ilvl w:val="0"/>
                <w:numId w:val="5"/>
              </w:numPr>
              <w:ind w:left="200" w:hanging="200"/>
              <w:rPr>
                <w:iCs/>
                <w:sz w:val="22"/>
              </w:rPr>
            </w:pPr>
            <w:r w:rsidRPr="008A2B6F">
              <w:rPr>
                <w:iCs/>
                <w:sz w:val="22"/>
              </w:rPr>
              <w:t>Disciplin</w:t>
            </w:r>
            <w:r w:rsidR="00264444">
              <w:rPr>
                <w:iCs/>
                <w:sz w:val="22"/>
              </w:rPr>
              <w:t>ary</w:t>
            </w:r>
            <w:r w:rsidRPr="008A2B6F">
              <w:rPr>
                <w:iCs/>
                <w:sz w:val="22"/>
              </w:rPr>
              <w:t xml:space="preserve"> </w:t>
            </w:r>
            <w:r w:rsidR="00C0532A">
              <w:rPr>
                <w:iCs/>
                <w:sz w:val="22"/>
              </w:rPr>
              <w:t>k</w:t>
            </w:r>
            <w:r w:rsidRPr="008A2B6F">
              <w:rPr>
                <w:iCs/>
                <w:sz w:val="22"/>
              </w:rPr>
              <w:t>nowledge</w:t>
            </w:r>
          </w:p>
          <w:p w:rsidR="000E5638" w:rsidRPr="008A2B6F" w:rsidRDefault="000E5638" w:rsidP="000B450D">
            <w:pPr>
              <w:pStyle w:val="Default"/>
              <w:numPr>
                <w:ilvl w:val="0"/>
                <w:numId w:val="5"/>
              </w:numPr>
              <w:ind w:left="200" w:hanging="200"/>
              <w:rPr>
                <w:iCs/>
                <w:sz w:val="22"/>
              </w:rPr>
            </w:pPr>
            <w:r w:rsidRPr="008A2B6F">
              <w:rPr>
                <w:iCs/>
                <w:sz w:val="22"/>
              </w:rPr>
              <w:t xml:space="preserve">Critical </w:t>
            </w:r>
            <w:r w:rsidR="00264444">
              <w:rPr>
                <w:iCs/>
                <w:sz w:val="22"/>
              </w:rPr>
              <w:t>thinking</w:t>
            </w:r>
          </w:p>
          <w:p w:rsidR="000E5638" w:rsidRDefault="000E5638" w:rsidP="000B450D">
            <w:pPr>
              <w:pStyle w:val="Default"/>
              <w:numPr>
                <w:ilvl w:val="0"/>
                <w:numId w:val="5"/>
              </w:numPr>
              <w:ind w:left="200" w:hanging="200"/>
              <w:rPr>
                <w:iCs/>
                <w:sz w:val="22"/>
              </w:rPr>
            </w:pPr>
            <w:r w:rsidRPr="008A2B6F">
              <w:rPr>
                <w:iCs/>
                <w:sz w:val="22"/>
              </w:rPr>
              <w:t xml:space="preserve">Problem </w:t>
            </w:r>
            <w:r w:rsidR="00C0532A">
              <w:rPr>
                <w:iCs/>
                <w:sz w:val="22"/>
              </w:rPr>
              <w:t>s</w:t>
            </w:r>
            <w:r w:rsidRPr="008A2B6F">
              <w:rPr>
                <w:iCs/>
                <w:sz w:val="22"/>
              </w:rPr>
              <w:t>olving</w:t>
            </w:r>
          </w:p>
          <w:p w:rsidR="00264444" w:rsidRDefault="00264444" w:rsidP="000B450D">
            <w:pPr>
              <w:pStyle w:val="Default"/>
              <w:numPr>
                <w:ilvl w:val="0"/>
                <w:numId w:val="5"/>
              </w:numPr>
              <w:ind w:left="200" w:hanging="200"/>
              <w:rPr>
                <w:iCs/>
                <w:sz w:val="22"/>
              </w:rPr>
            </w:pPr>
            <w:r>
              <w:rPr>
                <w:iCs/>
                <w:sz w:val="22"/>
              </w:rPr>
              <w:t>Information literacy</w:t>
            </w:r>
          </w:p>
          <w:p w:rsidR="00264444" w:rsidRPr="008A2B6F" w:rsidRDefault="00264444" w:rsidP="000B450D">
            <w:pPr>
              <w:pStyle w:val="Default"/>
              <w:numPr>
                <w:ilvl w:val="0"/>
                <w:numId w:val="5"/>
              </w:numPr>
              <w:ind w:left="200" w:hanging="200"/>
              <w:rPr>
                <w:iCs/>
                <w:sz w:val="22"/>
              </w:rPr>
            </w:pPr>
            <w:r>
              <w:rPr>
                <w:iCs/>
                <w:sz w:val="22"/>
              </w:rPr>
              <w:t>Teamwork</w:t>
            </w:r>
          </w:p>
          <w:p w:rsidR="000E5638" w:rsidRPr="008A2B6F" w:rsidRDefault="000E5638" w:rsidP="000B450D">
            <w:pPr>
              <w:pStyle w:val="Default"/>
              <w:numPr>
                <w:ilvl w:val="0"/>
                <w:numId w:val="5"/>
              </w:numPr>
              <w:ind w:left="200" w:hanging="200"/>
              <w:rPr>
                <w:iCs/>
                <w:sz w:val="22"/>
              </w:rPr>
            </w:pPr>
            <w:r w:rsidRPr="008A2B6F">
              <w:rPr>
                <w:iCs/>
                <w:sz w:val="22"/>
              </w:rPr>
              <w:t>Communication</w:t>
            </w:r>
          </w:p>
          <w:p w:rsidR="00ED0CD0" w:rsidRDefault="00264444" w:rsidP="000B450D">
            <w:pPr>
              <w:pStyle w:val="Default"/>
              <w:numPr>
                <w:ilvl w:val="0"/>
                <w:numId w:val="5"/>
              </w:numPr>
              <w:ind w:left="200" w:hanging="200"/>
              <w:rPr>
                <w:iCs/>
                <w:sz w:val="22"/>
              </w:rPr>
            </w:pPr>
            <w:r>
              <w:rPr>
                <w:iCs/>
                <w:sz w:val="22"/>
              </w:rPr>
              <w:t>Global perspective</w:t>
            </w:r>
          </w:p>
          <w:p w:rsidR="00264444" w:rsidRPr="008A2B6F" w:rsidRDefault="00264444" w:rsidP="000B450D">
            <w:pPr>
              <w:pStyle w:val="Default"/>
              <w:numPr>
                <w:ilvl w:val="0"/>
                <w:numId w:val="5"/>
              </w:numPr>
              <w:ind w:left="200" w:hanging="200"/>
              <w:rPr>
                <w:iCs/>
                <w:sz w:val="22"/>
              </w:rPr>
            </w:pPr>
            <w:r>
              <w:rPr>
                <w:iCs/>
                <w:sz w:val="22"/>
              </w:rPr>
              <w:t>Leadership</w:t>
            </w:r>
          </w:p>
        </w:tc>
      </w:tr>
      <w:tr w:rsidR="00ED0CD0" w:rsidRPr="008F5E5C" w:rsidTr="00412379">
        <w:trPr>
          <w:trHeight w:val="506"/>
        </w:trPr>
        <w:tc>
          <w:tcPr>
            <w:tcW w:w="5328" w:type="dxa"/>
            <w:shd w:val="clear" w:color="auto" w:fill="auto"/>
          </w:tcPr>
          <w:p w:rsidR="00ED0CD0" w:rsidRPr="0078218D" w:rsidRDefault="0078218D" w:rsidP="003F5BCB">
            <w:pPr>
              <w:pStyle w:val="Default"/>
              <w:ind w:left="270" w:hanging="270"/>
              <w:jc w:val="both"/>
              <w:rPr>
                <w:iCs/>
                <w:sz w:val="22"/>
              </w:rPr>
            </w:pPr>
            <w:r w:rsidRPr="0078218D">
              <w:rPr>
                <w:iCs/>
                <w:sz w:val="22"/>
              </w:rPr>
              <w:t>D.</w:t>
            </w:r>
            <w:r w:rsidR="00412379">
              <w:rPr>
                <w:iCs/>
                <w:sz w:val="22"/>
              </w:rPr>
              <w:t xml:space="preserve"> </w:t>
            </w:r>
            <w:r w:rsidRPr="0078218D">
              <w:rPr>
                <w:iCs/>
                <w:sz w:val="22"/>
              </w:rPr>
              <w:t xml:space="preserve">Critically evaluate the operation of an international business and </w:t>
            </w:r>
            <w:proofErr w:type="spellStart"/>
            <w:r w:rsidRPr="0078218D">
              <w:rPr>
                <w:iCs/>
                <w:sz w:val="22"/>
              </w:rPr>
              <w:t>analyze</w:t>
            </w:r>
            <w:proofErr w:type="spellEnd"/>
            <w:r w:rsidRPr="0078218D">
              <w:rPr>
                <w:iCs/>
                <w:sz w:val="22"/>
              </w:rPr>
              <w:t xml:space="preserve"> event</w:t>
            </w:r>
            <w:r w:rsidR="003F5BCB">
              <w:rPr>
                <w:iCs/>
                <w:sz w:val="22"/>
              </w:rPr>
              <w:t>s</w:t>
            </w:r>
            <w:r w:rsidRPr="0078218D">
              <w:rPr>
                <w:iCs/>
                <w:sz w:val="22"/>
              </w:rPr>
              <w:t xml:space="preserve"> </w:t>
            </w:r>
            <w:r w:rsidR="003F5BCB">
              <w:rPr>
                <w:iCs/>
                <w:sz w:val="22"/>
              </w:rPr>
              <w:t>and</w:t>
            </w:r>
            <w:r w:rsidRPr="0078218D">
              <w:rPr>
                <w:iCs/>
                <w:sz w:val="22"/>
              </w:rPr>
              <w:t xml:space="preserve"> issue</w:t>
            </w:r>
            <w:r w:rsidR="003F5BCB">
              <w:rPr>
                <w:iCs/>
                <w:sz w:val="22"/>
              </w:rPr>
              <w:t>s</w:t>
            </w:r>
            <w:r w:rsidRPr="0078218D">
              <w:rPr>
                <w:iCs/>
                <w:sz w:val="22"/>
              </w:rPr>
              <w:t xml:space="preserve"> relevant to international business using appropriate theories and other resources</w:t>
            </w:r>
          </w:p>
        </w:tc>
        <w:tc>
          <w:tcPr>
            <w:tcW w:w="3903" w:type="dxa"/>
            <w:shd w:val="clear" w:color="auto" w:fill="auto"/>
          </w:tcPr>
          <w:p w:rsidR="00C0532A" w:rsidRDefault="00C0532A" w:rsidP="000B450D">
            <w:pPr>
              <w:pStyle w:val="Default"/>
              <w:numPr>
                <w:ilvl w:val="0"/>
                <w:numId w:val="5"/>
              </w:numPr>
              <w:ind w:left="200" w:hanging="200"/>
              <w:rPr>
                <w:iCs/>
                <w:sz w:val="22"/>
              </w:rPr>
            </w:pPr>
            <w:r>
              <w:rPr>
                <w:iCs/>
                <w:sz w:val="22"/>
              </w:rPr>
              <w:t>Personal development</w:t>
            </w:r>
          </w:p>
          <w:p w:rsidR="009C7F92" w:rsidRPr="009C7F92" w:rsidRDefault="009C7F92" w:rsidP="009C7F92">
            <w:pPr>
              <w:pStyle w:val="Default"/>
              <w:numPr>
                <w:ilvl w:val="0"/>
                <w:numId w:val="5"/>
              </w:numPr>
              <w:ind w:left="200" w:hanging="200"/>
              <w:rPr>
                <w:iCs/>
                <w:sz w:val="22"/>
              </w:rPr>
            </w:pPr>
            <w:r>
              <w:rPr>
                <w:iCs/>
                <w:sz w:val="22"/>
              </w:rPr>
              <w:t>Morals and ethics</w:t>
            </w:r>
          </w:p>
          <w:p w:rsidR="00A43700" w:rsidRPr="008A2B6F" w:rsidRDefault="00A43700" w:rsidP="000B450D">
            <w:pPr>
              <w:pStyle w:val="Default"/>
              <w:numPr>
                <w:ilvl w:val="0"/>
                <w:numId w:val="5"/>
              </w:numPr>
              <w:ind w:left="200" w:hanging="200"/>
              <w:rPr>
                <w:iCs/>
                <w:sz w:val="22"/>
              </w:rPr>
            </w:pPr>
            <w:r w:rsidRPr="008A2B6F">
              <w:rPr>
                <w:iCs/>
                <w:sz w:val="22"/>
              </w:rPr>
              <w:t>Disciplin</w:t>
            </w:r>
            <w:r w:rsidR="00264444">
              <w:rPr>
                <w:iCs/>
                <w:sz w:val="22"/>
              </w:rPr>
              <w:t>ary</w:t>
            </w:r>
            <w:r w:rsidRPr="008A2B6F">
              <w:rPr>
                <w:iCs/>
                <w:sz w:val="22"/>
              </w:rPr>
              <w:t xml:space="preserve"> </w:t>
            </w:r>
            <w:r w:rsidR="00C0532A">
              <w:rPr>
                <w:iCs/>
                <w:sz w:val="22"/>
              </w:rPr>
              <w:t>k</w:t>
            </w:r>
            <w:r w:rsidRPr="008A2B6F">
              <w:rPr>
                <w:iCs/>
                <w:sz w:val="22"/>
              </w:rPr>
              <w:t>nowledge</w:t>
            </w:r>
          </w:p>
          <w:p w:rsidR="00A43700" w:rsidRPr="008A2B6F" w:rsidRDefault="00A43700" w:rsidP="000B450D">
            <w:pPr>
              <w:pStyle w:val="Default"/>
              <w:numPr>
                <w:ilvl w:val="0"/>
                <w:numId w:val="5"/>
              </w:numPr>
              <w:ind w:left="200" w:hanging="200"/>
              <w:rPr>
                <w:iCs/>
                <w:sz w:val="22"/>
              </w:rPr>
            </w:pPr>
            <w:r w:rsidRPr="008A2B6F">
              <w:rPr>
                <w:iCs/>
                <w:sz w:val="22"/>
              </w:rPr>
              <w:t xml:space="preserve">Critical </w:t>
            </w:r>
            <w:r w:rsidR="00C0532A">
              <w:rPr>
                <w:iCs/>
                <w:sz w:val="22"/>
              </w:rPr>
              <w:t>thinking</w:t>
            </w:r>
          </w:p>
          <w:p w:rsidR="00A43700" w:rsidRDefault="00A43700" w:rsidP="000B450D">
            <w:pPr>
              <w:pStyle w:val="Default"/>
              <w:numPr>
                <w:ilvl w:val="0"/>
                <w:numId w:val="5"/>
              </w:numPr>
              <w:ind w:left="200" w:hanging="200"/>
              <w:rPr>
                <w:iCs/>
                <w:sz w:val="22"/>
              </w:rPr>
            </w:pPr>
            <w:r w:rsidRPr="008A2B6F">
              <w:rPr>
                <w:iCs/>
                <w:sz w:val="22"/>
              </w:rPr>
              <w:t xml:space="preserve">Problem </w:t>
            </w:r>
            <w:r w:rsidR="00C0532A">
              <w:rPr>
                <w:iCs/>
                <w:sz w:val="22"/>
              </w:rPr>
              <w:t>s</w:t>
            </w:r>
            <w:r w:rsidRPr="008A2B6F">
              <w:rPr>
                <w:iCs/>
                <w:sz w:val="22"/>
              </w:rPr>
              <w:t>olving</w:t>
            </w:r>
          </w:p>
          <w:p w:rsidR="00C0532A" w:rsidRPr="008A2B6F" w:rsidRDefault="00C0532A" w:rsidP="000B450D">
            <w:pPr>
              <w:pStyle w:val="Default"/>
              <w:numPr>
                <w:ilvl w:val="0"/>
                <w:numId w:val="5"/>
              </w:numPr>
              <w:ind w:left="200" w:hanging="200"/>
              <w:rPr>
                <w:iCs/>
                <w:sz w:val="22"/>
              </w:rPr>
            </w:pPr>
            <w:r>
              <w:rPr>
                <w:iCs/>
                <w:sz w:val="22"/>
              </w:rPr>
              <w:t>Information literacy</w:t>
            </w:r>
          </w:p>
          <w:p w:rsidR="00A43700" w:rsidRPr="008A2B6F" w:rsidRDefault="00A43700" w:rsidP="000B450D">
            <w:pPr>
              <w:pStyle w:val="Default"/>
              <w:numPr>
                <w:ilvl w:val="0"/>
                <w:numId w:val="5"/>
              </w:numPr>
              <w:ind w:left="200" w:hanging="200"/>
              <w:rPr>
                <w:iCs/>
                <w:sz w:val="22"/>
              </w:rPr>
            </w:pPr>
            <w:r w:rsidRPr="008A2B6F">
              <w:rPr>
                <w:iCs/>
                <w:sz w:val="22"/>
              </w:rPr>
              <w:t>Communication</w:t>
            </w:r>
          </w:p>
          <w:p w:rsidR="00ED0CD0" w:rsidRDefault="00A43700" w:rsidP="00C0532A">
            <w:pPr>
              <w:pStyle w:val="Default"/>
              <w:numPr>
                <w:ilvl w:val="0"/>
                <w:numId w:val="5"/>
              </w:numPr>
              <w:ind w:left="200" w:hanging="180"/>
              <w:rPr>
                <w:iCs/>
                <w:sz w:val="22"/>
              </w:rPr>
            </w:pPr>
            <w:r w:rsidRPr="008A2B6F">
              <w:rPr>
                <w:iCs/>
                <w:sz w:val="22"/>
              </w:rPr>
              <w:t xml:space="preserve">Global </w:t>
            </w:r>
            <w:r w:rsidR="00C0532A">
              <w:rPr>
                <w:iCs/>
                <w:sz w:val="22"/>
              </w:rPr>
              <w:t>p</w:t>
            </w:r>
            <w:r w:rsidRPr="008A2B6F">
              <w:rPr>
                <w:iCs/>
                <w:sz w:val="22"/>
              </w:rPr>
              <w:t>erspective</w:t>
            </w:r>
          </w:p>
          <w:p w:rsidR="00C0532A" w:rsidRPr="008A2B6F" w:rsidRDefault="00C0532A" w:rsidP="00C0532A">
            <w:pPr>
              <w:pStyle w:val="Default"/>
              <w:numPr>
                <w:ilvl w:val="0"/>
                <w:numId w:val="5"/>
              </w:numPr>
              <w:ind w:left="200" w:hanging="180"/>
              <w:rPr>
                <w:iCs/>
                <w:sz w:val="22"/>
              </w:rPr>
            </w:pPr>
            <w:r>
              <w:rPr>
                <w:iCs/>
                <w:sz w:val="22"/>
              </w:rPr>
              <w:t>Leadership</w:t>
            </w:r>
          </w:p>
        </w:tc>
      </w:tr>
    </w:tbl>
    <w:p w:rsidR="00A60CF2" w:rsidRPr="008F5E5C" w:rsidRDefault="00A60CF2" w:rsidP="002C45C5">
      <w:pPr>
        <w:pStyle w:val="Default"/>
        <w:rPr>
          <w:sz w:val="22"/>
        </w:rPr>
      </w:pPr>
    </w:p>
    <w:p w:rsidR="00ED73FC" w:rsidRDefault="00ED73FC" w:rsidP="00611808">
      <w:pPr>
        <w:pStyle w:val="Default"/>
        <w:rPr>
          <w:b/>
          <w:sz w:val="22"/>
          <w:u w:val="single"/>
        </w:rPr>
      </w:pPr>
    </w:p>
    <w:p w:rsidR="002C45C5" w:rsidRPr="008F5E5C" w:rsidRDefault="00C9612B" w:rsidP="00611808">
      <w:pPr>
        <w:pStyle w:val="Default"/>
        <w:rPr>
          <w:b/>
          <w:sz w:val="22"/>
          <w:u w:val="single"/>
        </w:rPr>
      </w:pPr>
      <w:r w:rsidRPr="008F5E5C">
        <w:rPr>
          <w:b/>
          <w:sz w:val="22"/>
          <w:u w:val="single"/>
        </w:rPr>
        <w:t>T</w:t>
      </w:r>
      <w:r w:rsidR="00731983" w:rsidRPr="008F5E5C">
        <w:rPr>
          <w:b/>
          <w:sz w:val="22"/>
          <w:u w:val="single"/>
        </w:rPr>
        <w:t>eaching S</w:t>
      </w:r>
      <w:r w:rsidR="002C45C5" w:rsidRPr="008F5E5C">
        <w:rPr>
          <w:b/>
          <w:sz w:val="22"/>
          <w:u w:val="single"/>
        </w:rPr>
        <w:t xml:space="preserve">taff </w:t>
      </w:r>
    </w:p>
    <w:p w:rsidR="00611808" w:rsidRPr="008F5E5C" w:rsidRDefault="00611808" w:rsidP="00611808">
      <w:pPr>
        <w:pStyle w:val="Default"/>
        <w:rPr>
          <w:b/>
          <w:sz w:val="22"/>
          <w:u w:val="single"/>
        </w:rPr>
      </w:pPr>
    </w:p>
    <w:p w:rsidR="00D14879" w:rsidRPr="00D14879" w:rsidRDefault="00C9612B" w:rsidP="00BC5EF6">
      <w:pPr>
        <w:pStyle w:val="Default"/>
        <w:spacing w:after="120"/>
        <w:rPr>
          <w:iCs/>
          <w:sz w:val="22"/>
        </w:rPr>
      </w:pPr>
      <w:r w:rsidRPr="008F5E5C">
        <w:rPr>
          <w:sz w:val="22"/>
        </w:rPr>
        <w:t>Lecturer</w:t>
      </w:r>
      <w:r w:rsidR="002C45C5" w:rsidRPr="008F5E5C">
        <w:rPr>
          <w:sz w:val="22"/>
        </w:rPr>
        <w:t xml:space="preserve">: </w:t>
      </w:r>
      <w:proofErr w:type="spellStart"/>
      <w:r w:rsidR="00D14879" w:rsidRPr="00134F56">
        <w:rPr>
          <w:b/>
          <w:bCs/>
          <w:iCs/>
          <w:sz w:val="22"/>
        </w:rPr>
        <w:t>Dr.</w:t>
      </w:r>
      <w:proofErr w:type="spellEnd"/>
      <w:r w:rsidR="00D14879" w:rsidRPr="00134F56">
        <w:rPr>
          <w:b/>
          <w:bCs/>
          <w:iCs/>
          <w:sz w:val="22"/>
        </w:rPr>
        <w:t xml:space="preserve"> Mohammad Hoque</w:t>
      </w:r>
      <w:r w:rsidR="00ED73FC">
        <w:rPr>
          <w:iCs/>
          <w:sz w:val="22"/>
        </w:rPr>
        <w:t xml:space="preserve">.   </w:t>
      </w:r>
      <w:r w:rsidR="00D14879">
        <w:rPr>
          <w:iCs/>
          <w:sz w:val="22"/>
        </w:rPr>
        <w:t xml:space="preserve">Email: </w:t>
      </w:r>
      <w:r w:rsidR="00134F56" w:rsidRPr="00134F56">
        <w:rPr>
          <w:iCs/>
          <w:sz w:val="22"/>
        </w:rPr>
        <w:t>m.hoque@top.edu.au</w:t>
      </w:r>
      <w:r w:rsidR="00134F56">
        <w:rPr>
          <w:iCs/>
          <w:sz w:val="22"/>
        </w:rPr>
        <w:t xml:space="preserve"> </w:t>
      </w:r>
    </w:p>
    <w:p w:rsidR="005D6DA1" w:rsidRPr="00AB4E8E" w:rsidRDefault="00290B22" w:rsidP="00BC5EF6">
      <w:pPr>
        <w:pStyle w:val="Default"/>
        <w:spacing w:after="240"/>
        <w:rPr>
          <w:b/>
          <w:iCs/>
          <w:sz w:val="22"/>
          <w:u w:val="single"/>
        </w:rPr>
      </w:pPr>
      <w:r w:rsidRPr="008F5E5C">
        <w:rPr>
          <w:sz w:val="22"/>
        </w:rPr>
        <w:t xml:space="preserve">Tutor:  </w:t>
      </w:r>
      <w:r w:rsidR="00AB4E8E">
        <w:rPr>
          <w:iCs/>
          <w:sz w:val="22"/>
        </w:rPr>
        <w:t>As above.</w:t>
      </w:r>
    </w:p>
    <w:p w:rsidR="002C45C5" w:rsidRPr="008F5E5C" w:rsidRDefault="002C45C5" w:rsidP="002C45C5">
      <w:pPr>
        <w:pStyle w:val="Default"/>
        <w:rPr>
          <w:b/>
          <w:sz w:val="22"/>
          <w:u w:val="single"/>
        </w:rPr>
      </w:pPr>
      <w:r w:rsidRPr="008F5E5C">
        <w:rPr>
          <w:b/>
          <w:sz w:val="22"/>
          <w:u w:val="single"/>
        </w:rPr>
        <w:t xml:space="preserve">Class Times </w:t>
      </w:r>
    </w:p>
    <w:p w:rsidR="00081A61" w:rsidRPr="008F5E5C" w:rsidRDefault="00081A61" w:rsidP="002C45C5">
      <w:pPr>
        <w:pStyle w:val="Default"/>
        <w:rPr>
          <w:b/>
          <w:sz w:val="22"/>
          <w:u w:val="single"/>
        </w:rPr>
      </w:pPr>
    </w:p>
    <w:p w:rsidR="00081A61" w:rsidRPr="00AB4E8E" w:rsidRDefault="002C45C5" w:rsidP="00BC5EF6">
      <w:pPr>
        <w:pStyle w:val="Default"/>
        <w:spacing w:after="120"/>
        <w:rPr>
          <w:iCs/>
          <w:sz w:val="22"/>
        </w:rPr>
      </w:pPr>
      <w:r w:rsidRPr="008F5E5C">
        <w:rPr>
          <w:sz w:val="22"/>
        </w:rPr>
        <w:t xml:space="preserve">Lectures: </w:t>
      </w:r>
      <w:r w:rsidR="00AB4E8E" w:rsidRPr="00AB4E8E">
        <w:rPr>
          <w:iCs/>
          <w:sz w:val="22"/>
        </w:rPr>
        <w:t>Tuesday</w:t>
      </w:r>
      <w:r w:rsidR="00AB4E8E">
        <w:rPr>
          <w:iCs/>
          <w:sz w:val="22"/>
        </w:rPr>
        <w:t>, 09:00 am – 10:30 am</w:t>
      </w:r>
      <w:r w:rsidR="00C87A6B">
        <w:rPr>
          <w:iCs/>
          <w:sz w:val="22"/>
        </w:rPr>
        <w:t xml:space="preserve">    Room: 16008</w:t>
      </w:r>
    </w:p>
    <w:p w:rsidR="00AB4E8E" w:rsidRDefault="005D6DA1" w:rsidP="00AB4E8E">
      <w:pPr>
        <w:pStyle w:val="Default"/>
        <w:spacing w:after="120"/>
        <w:rPr>
          <w:iCs/>
          <w:sz w:val="22"/>
        </w:rPr>
      </w:pPr>
      <w:r w:rsidRPr="008F5E5C">
        <w:rPr>
          <w:sz w:val="22"/>
        </w:rPr>
        <w:t xml:space="preserve">Tutorial: </w:t>
      </w:r>
      <w:r w:rsidR="00AB4E8E" w:rsidRPr="00AB4E8E">
        <w:rPr>
          <w:iCs/>
          <w:sz w:val="22"/>
        </w:rPr>
        <w:t xml:space="preserve">Tuesday, </w:t>
      </w:r>
      <w:r w:rsidR="00AB4E8E">
        <w:rPr>
          <w:iCs/>
          <w:sz w:val="22"/>
        </w:rPr>
        <w:t>10</w:t>
      </w:r>
      <w:r w:rsidR="00AB4E8E" w:rsidRPr="00AB4E8E">
        <w:rPr>
          <w:iCs/>
          <w:sz w:val="22"/>
        </w:rPr>
        <w:t>:</w:t>
      </w:r>
      <w:r w:rsidR="00AB4E8E">
        <w:rPr>
          <w:iCs/>
          <w:sz w:val="22"/>
        </w:rPr>
        <w:t>3</w:t>
      </w:r>
      <w:r w:rsidR="00AB4E8E" w:rsidRPr="00AB4E8E">
        <w:rPr>
          <w:iCs/>
          <w:sz w:val="22"/>
        </w:rPr>
        <w:t>0 am – 1</w:t>
      </w:r>
      <w:r w:rsidR="00AB4E8E">
        <w:rPr>
          <w:iCs/>
          <w:sz w:val="22"/>
        </w:rPr>
        <w:t>2</w:t>
      </w:r>
      <w:r w:rsidR="00AB4E8E" w:rsidRPr="00AB4E8E">
        <w:rPr>
          <w:iCs/>
          <w:sz w:val="22"/>
        </w:rPr>
        <w:t xml:space="preserve">:00 </w:t>
      </w:r>
      <w:r w:rsidR="00AB4E8E">
        <w:rPr>
          <w:iCs/>
          <w:sz w:val="22"/>
        </w:rPr>
        <w:t>p</w:t>
      </w:r>
      <w:r w:rsidR="00AB4E8E" w:rsidRPr="00AB4E8E">
        <w:rPr>
          <w:iCs/>
          <w:sz w:val="22"/>
        </w:rPr>
        <w:t>m</w:t>
      </w:r>
      <w:r w:rsidR="00C87A6B">
        <w:rPr>
          <w:iCs/>
          <w:sz w:val="22"/>
        </w:rPr>
        <w:t xml:space="preserve">     Room: 16008 </w:t>
      </w:r>
    </w:p>
    <w:p w:rsidR="00C9612B" w:rsidRDefault="00BC5EF6" w:rsidP="00AB4E8E">
      <w:pPr>
        <w:pStyle w:val="Default"/>
        <w:spacing w:after="120"/>
        <w:rPr>
          <w:i/>
          <w:sz w:val="22"/>
        </w:rPr>
      </w:pPr>
      <w:r w:rsidRPr="008F5E5C">
        <w:rPr>
          <w:sz w:val="22"/>
        </w:rPr>
        <w:t xml:space="preserve">Consultation: </w:t>
      </w:r>
      <w:r w:rsidR="00467573">
        <w:rPr>
          <w:iCs/>
          <w:sz w:val="22"/>
        </w:rPr>
        <w:t>By prior email arrangement with the Lecturer</w:t>
      </w:r>
    </w:p>
    <w:p w:rsidR="00AB4E8E" w:rsidRPr="008F5E5C" w:rsidRDefault="00AB4E8E" w:rsidP="001F2742">
      <w:pPr>
        <w:pStyle w:val="Default"/>
        <w:rPr>
          <w:sz w:val="22"/>
        </w:rPr>
      </w:pPr>
    </w:p>
    <w:p w:rsidR="00081A61" w:rsidRDefault="00731983" w:rsidP="008A2B6F">
      <w:pPr>
        <w:pStyle w:val="Default"/>
        <w:spacing w:after="240"/>
        <w:jc w:val="both"/>
        <w:rPr>
          <w:sz w:val="22"/>
        </w:rPr>
      </w:pPr>
      <w:r w:rsidRPr="008F5E5C">
        <w:rPr>
          <w:sz w:val="22"/>
        </w:rPr>
        <w:t xml:space="preserve">Note: </w:t>
      </w:r>
      <w:r w:rsidR="002C45C5" w:rsidRPr="008F5E5C">
        <w:rPr>
          <w:sz w:val="22"/>
        </w:rPr>
        <w:t xml:space="preserve">In order to facilitate learning and remove disturbances to class, it is expected that students </w:t>
      </w:r>
      <w:r w:rsidRPr="008F5E5C">
        <w:rPr>
          <w:sz w:val="22"/>
        </w:rPr>
        <w:t xml:space="preserve">will </w:t>
      </w:r>
      <w:r w:rsidR="002C45C5" w:rsidRPr="008F5E5C">
        <w:rPr>
          <w:sz w:val="22"/>
        </w:rPr>
        <w:t>arrive to class in a punctual manner. Students who are more than 10 minutes late may be refused entry whil</w:t>
      </w:r>
      <w:r w:rsidRPr="008F5E5C">
        <w:rPr>
          <w:sz w:val="22"/>
        </w:rPr>
        <w:t>e</w:t>
      </w:r>
      <w:r w:rsidR="002C45C5" w:rsidRPr="008F5E5C">
        <w:rPr>
          <w:sz w:val="22"/>
        </w:rPr>
        <w:t xml:space="preserve"> the class is in progress. </w:t>
      </w:r>
    </w:p>
    <w:p w:rsidR="00A5388B" w:rsidRPr="008F5E5C" w:rsidRDefault="00A5388B" w:rsidP="008A2B6F">
      <w:pPr>
        <w:pStyle w:val="Default"/>
        <w:spacing w:after="240"/>
        <w:jc w:val="both"/>
        <w:rPr>
          <w:sz w:val="22"/>
        </w:rPr>
      </w:pPr>
      <w:r w:rsidRPr="008A2B6F">
        <w:rPr>
          <w:sz w:val="22"/>
        </w:rPr>
        <w:t>Note: Students are expected to turn off mobile phones and internet-connected devices in class unless the unit coordinator permits their use for teaching and learning purposes.</w:t>
      </w:r>
    </w:p>
    <w:p w:rsidR="002C45C5" w:rsidRPr="008F5E5C" w:rsidRDefault="00731983" w:rsidP="002C45C5">
      <w:pPr>
        <w:pStyle w:val="Default"/>
        <w:rPr>
          <w:b/>
          <w:sz w:val="22"/>
          <w:u w:val="single"/>
        </w:rPr>
      </w:pPr>
      <w:r w:rsidRPr="008F5E5C">
        <w:rPr>
          <w:b/>
          <w:sz w:val="22"/>
          <w:u w:val="single"/>
        </w:rPr>
        <w:t>Teaching Strategy</w:t>
      </w:r>
      <w:r w:rsidR="002C45C5" w:rsidRPr="008F5E5C">
        <w:rPr>
          <w:b/>
          <w:sz w:val="22"/>
          <w:u w:val="single"/>
        </w:rPr>
        <w:t xml:space="preserve"> </w:t>
      </w:r>
    </w:p>
    <w:p w:rsidR="00F12403" w:rsidRPr="008F5E5C" w:rsidRDefault="00F12403" w:rsidP="002C45C5">
      <w:pPr>
        <w:pStyle w:val="Default"/>
        <w:rPr>
          <w:b/>
          <w:sz w:val="22"/>
          <w:u w:val="single"/>
        </w:rPr>
      </w:pPr>
    </w:p>
    <w:p w:rsidR="00731983" w:rsidRPr="008F5E5C" w:rsidRDefault="00731983" w:rsidP="008A2B6F">
      <w:pPr>
        <w:pStyle w:val="Default"/>
        <w:jc w:val="both"/>
        <w:rPr>
          <w:i/>
          <w:sz w:val="22"/>
        </w:rPr>
      </w:pPr>
      <w:r w:rsidRPr="008F5E5C">
        <w:rPr>
          <w:sz w:val="22"/>
        </w:rPr>
        <w:t>The learning outcome</w:t>
      </w:r>
      <w:r w:rsidR="006674D0" w:rsidRPr="008F5E5C">
        <w:rPr>
          <w:sz w:val="22"/>
        </w:rPr>
        <w:t>s</w:t>
      </w:r>
      <w:r w:rsidRPr="008F5E5C">
        <w:rPr>
          <w:sz w:val="22"/>
        </w:rPr>
        <w:t xml:space="preserve"> in this unit will be achieved through a combination of face-to-face lectures and tutorials, supported by online learning resources and the availability of staff consultation. Achievement of learning outcomes requires </w:t>
      </w:r>
      <w:r w:rsidR="00696224" w:rsidRPr="008F5E5C">
        <w:rPr>
          <w:sz w:val="22"/>
        </w:rPr>
        <w:t>students</w:t>
      </w:r>
      <w:r w:rsidRPr="008F5E5C">
        <w:rPr>
          <w:sz w:val="22"/>
        </w:rPr>
        <w:t xml:space="preserve"> to prepare for each class, complete all assessment tasks and undertake adequate priv</w:t>
      </w:r>
      <w:r w:rsidR="00AB4E8E">
        <w:rPr>
          <w:sz w:val="22"/>
        </w:rPr>
        <w:t>ate study.</w:t>
      </w:r>
    </w:p>
    <w:p w:rsidR="00BE25B6" w:rsidRPr="008F5E5C" w:rsidRDefault="00BE25B6" w:rsidP="002C45C5">
      <w:pPr>
        <w:pStyle w:val="Default"/>
        <w:rPr>
          <w:b/>
          <w:sz w:val="22"/>
          <w:u w:val="single"/>
        </w:rPr>
      </w:pPr>
    </w:p>
    <w:p w:rsidR="002C45C5" w:rsidRPr="008F5E5C" w:rsidRDefault="002C45C5" w:rsidP="008A2B6F">
      <w:pPr>
        <w:pStyle w:val="Default"/>
        <w:spacing w:after="120"/>
        <w:jc w:val="both"/>
        <w:rPr>
          <w:sz w:val="22"/>
        </w:rPr>
      </w:pPr>
      <w:r w:rsidRPr="008F5E5C">
        <w:rPr>
          <w:sz w:val="22"/>
        </w:rPr>
        <w:t>As a guide, you should expect to allocate</w:t>
      </w:r>
      <w:r w:rsidR="00A5388B">
        <w:rPr>
          <w:sz w:val="22"/>
        </w:rPr>
        <w:t xml:space="preserve"> </w:t>
      </w:r>
      <w:r w:rsidR="00A5388B" w:rsidRPr="008A2B6F">
        <w:rPr>
          <w:sz w:val="22"/>
        </w:rPr>
        <w:t>ten (10)</w:t>
      </w:r>
      <w:r w:rsidRPr="008F5E5C">
        <w:rPr>
          <w:sz w:val="22"/>
        </w:rPr>
        <w:t xml:space="preserve"> hours </w:t>
      </w:r>
      <w:r w:rsidR="00731983" w:rsidRPr="008F5E5C">
        <w:rPr>
          <w:sz w:val="22"/>
        </w:rPr>
        <w:t xml:space="preserve">each </w:t>
      </w:r>
      <w:r w:rsidRPr="008F5E5C">
        <w:rPr>
          <w:sz w:val="22"/>
        </w:rPr>
        <w:t xml:space="preserve">week </w:t>
      </w:r>
      <w:r w:rsidR="00F9539F" w:rsidRPr="008F5E5C">
        <w:rPr>
          <w:sz w:val="22"/>
        </w:rPr>
        <w:t xml:space="preserve">to adequately </w:t>
      </w:r>
      <w:r w:rsidRPr="008F5E5C">
        <w:rPr>
          <w:sz w:val="22"/>
        </w:rPr>
        <w:t xml:space="preserve">study this unit: </w:t>
      </w:r>
    </w:p>
    <w:p w:rsidR="002C45C5" w:rsidRPr="008F5E5C" w:rsidRDefault="00AB4E8E" w:rsidP="000B450D">
      <w:pPr>
        <w:pStyle w:val="Default"/>
        <w:numPr>
          <w:ilvl w:val="0"/>
          <w:numId w:val="3"/>
        </w:numPr>
        <w:rPr>
          <w:sz w:val="22"/>
        </w:rPr>
      </w:pPr>
      <w:r>
        <w:rPr>
          <w:iCs/>
          <w:sz w:val="22"/>
        </w:rPr>
        <w:t>1.5 hours</w:t>
      </w:r>
      <w:r w:rsidR="002C45C5" w:rsidRPr="008F5E5C">
        <w:rPr>
          <w:sz w:val="22"/>
        </w:rPr>
        <w:t xml:space="preserve"> lectures </w:t>
      </w:r>
    </w:p>
    <w:p w:rsidR="005D6DA1" w:rsidRPr="008F5E5C" w:rsidRDefault="00AB4E8E" w:rsidP="000B450D">
      <w:pPr>
        <w:pStyle w:val="Default"/>
        <w:numPr>
          <w:ilvl w:val="0"/>
          <w:numId w:val="3"/>
        </w:numPr>
        <w:rPr>
          <w:sz w:val="22"/>
        </w:rPr>
      </w:pPr>
      <w:r>
        <w:rPr>
          <w:iCs/>
          <w:sz w:val="22"/>
        </w:rPr>
        <w:t>1.5</w:t>
      </w:r>
      <w:r w:rsidR="00F9539F" w:rsidRPr="008F5E5C">
        <w:rPr>
          <w:sz w:val="22"/>
        </w:rPr>
        <w:t xml:space="preserve"> </w:t>
      </w:r>
      <w:r w:rsidR="005D6DA1" w:rsidRPr="008F5E5C">
        <w:rPr>
          <w:sz w:val="22"/>
        </w:rPr>
        <w:t xml:space="preserve"> hour</w:t>
      </w:r>
      <w:r w:rsidR="00F9539F" w:rsidRPr="008F5E5C">
        <w:rPr>
          <w:sz w:val="22"/>
        </w:rPr>
        <w:t>s</w:t>
      </w:r>
      <w:r w:rsidR="005D6DA1" w:rsidRPr="008F5E5C">
        <w:rPr>
          <w:sz w:val="22"/>
        </w:rPr>
        <w:t xml:space="preserve"> tutorials</w:t>
      </w:r>
    </w:p>
    <w:p w:rsidR="000534A7" w:rsidRPr="008F5E5C" w:rsidRDefault="00AB4E8E" w:rsidP="000B450D">
      <w:pPr>
        <w:widowControl w:val="0"/>
        <w:numPr>
          <w:ilvl w:val="0"/>
          <w:numId w:val="3"/>
        </w:numPr>
        <w:spacing w:after="0" w:line="240" w:lineRule="auto"/>
        <w:jc w:val="both"/>
        <w:rPr>
          <w:rFonts w:ascii="Arial" w:hAnsi="Arial" w:cs="Arial"/>
          <w:szCs w:val="24"/>
        </w:rPr>
      </w:pPr>
      <w:r>
        <w:rPr>
          <w:i/>
        </w:rPr>
        <w:t>7</w:t>
      </w:r>
      <w:r w:rsidR="00F9539F" w:rsidRPr="008F5E5C">
        <w:rPr>
          <w:rFonts w:ascii="Arial" w:hAnsi="Arial" w:cs="Arial"/>
        </w:rPr>
        <w:t xml:space="preserve"> </w:t>
      </w:r>
      <w:r w:rsidR="00C9612B" w:rsidRPr="008F5E5C">
        <w:rPr>
          <w:rFonts w:ascii="Arial" w:hAnsi="Arial" w:cs="Arial"/>
          <w:szCs w:val="24"/>
        </w:rPr>
        <w:t xml:space="preserve"> </w:t>
      </w:r>
      <w:r w:rsidR="000534A7" w:rsidRPr="008F5E5C">
        <w:rPr>
          <w:rFonts w:ascii="Arial" w:hAnsi="Arial" w:cs="Arial"/>
          <w:szCs w:val="24"/>
        </w:rPr>
        <w:t xml:space="preserve">hours </w:t>
      </w:r>
      <w:r w:rsidR="00F9539F" w:rsidRPr="008F5E5C">
        <w:rPr>
          <w:rFonts w:ascii="Arial" w:hAnsi="Arial" w:cs="Arial"/>
          <w:szCs w:val="24"/>
        </w:rPr>
        <w:t>preparation and private study</w:t>
      </w:r>
    </w:p>
    <w:p w:rsidR="00ED03E3" w:rsidRDefault="00ED03E3" w:rsidP="00E33225">
      <w:pPr>
        <w:pStyle w:val="Default"/>
        <w:rPr>
          <w:b/>
          <w:sz w:val="22"/>
          <w:u w:val="single"/>
        </w:rPr>
      </w:pPr>
    </w:p>
    <w:p w:rsidR="00ED03E3" w:rsidRDefault="00ED03E3" w:rsidP="00E33225">
      <w:pPr>
        <w:pStyle w:val="Default"/>
        <w:rPr>
          <w:b/>
          <w:sz w:val="22"/>
          <w:u w:val="single"/>
        </w:rPr>
      </w:pPr>
    </w:p>
    <w:p w:rsidR="00E33225" w:rsidRPr="008F5E5C" w:rsidRDefault="00201E7E" w:rsidP="00E33225">
      <w:pPr>
        <w:pStyle w:val="Default"/>
        <w:rPr>
          <w:sz w:val="22"/>
        </w:rPr>
      </w:pPr>
      <w:r w:rsidRPr="008F5E5C">
        <w:rPr>
          <w:b/>
          <w:sz w:val="22"/>
          <w:u w:val="single"/>
        </w:rPr>
        <w:lastRenderedPageBreak/>
        <w:t>Prescribed and Recommended Readings</w:t>
      </w:r>
      <w:r w:rsidRPr="008F5E5C">
        <w:rPr>
          <w:sz w:val="22"/>
        </w:rPr>
        <w:t xml:space="preserve">: </w:t>
      </w:r>
    </w:p>
    <w:p w:rsidR="00E33225" w:rsidRPr="008F5E5C" w:rsidRDefault="00E33225" w:rsidP="00E33225">
      <w:pPr>
        <w:pStyle w:val="Default"/>
        <w:rPr>
          <w:sz w:val="22"/>
        </w:rPr>
      </w:pPr>
    </w:p>
    <w:p w:rsidR="00E33225" w:rsidRPr="008F5E5C" w:rsidRDefault="000E7439" w:rsidP="00E33225">
      <w:pPr>
        <w:pStyle w:val="Default"/>
        <w:rPr>
          <w:b/>
          <w:sz w:val="22"/>
        </w:rPr>
      </w:pPr>
      <w:r w:rsidRPr="008F5E5C">
        <w:rPr>
          <w:b/>
          <w:sz w:val="22"/>
        </w:rPr>
        <w:t xml:space="preserve">Prescribed </w:t>
      </w:r>
      <w:r w:rsidR="00E33225" w:rsidRPr="008F5E5C">
        <w:rPr>
          <w:b/>
          <w:sz w:val="22"/>
        </w:rPr>
        <w:t xml:space="preserve">Textbook: </w:t>
      </w:r>
    </w:p>
    <w:p w:rsidR="00241CDA" w:rsidRPr="008F5E5C" w:rsidRDefault="00241CDA" w:rsidP="00E33225">
      <w:pPr>
        <w:pStyle w:val="Default"/>
        <w:rPr>
          <w:b/>
          <w:sz w:val="22"/>
        </w:rPr>
      </w:pPr>
    </w:p>
    <w:p w:rsidR="00467573" w:rsidRPr="00467573" w:rsidRDefault="00467573" w:rsidP="00C87A6B">
      <w:pPr>
        <w:pStyle w:val="Default"/>
        <w:jc w:val="both"/>
        <w:rPr>
          <w:iCs/>
          <w:sz w:val="22"/>
        </w:rPr>
      </w:pPr>
      <w:r>
        <w:rPr>
          <w:iCs/>
          <w:sz w:val="22"/>
        </w:rPr>
        <w:t xml:space="preserve">Hill, </w:t>
      </w:r>
      <w:r w:rsidR="00687ECC">
        <w:rPr>
          <w:iCs/>
          <w:sz w:val="22"/>
        </w:rPr>
        <w:t xml:space="preserve">Charles W.L., </w:t>
      </w:r>
      <w:proofErr w:type="spellStart"/>
      <w:r>
        <w:rPr>
          <w:iCs/>
          <w:sz w:val="22"/>
        </w:rPr>
        <w:t>Cronk</w:t>
      </w:r>
      <w:proofErr w:type="spellEnd"/>
      <w:r w:rsidR="00687ECC">
        <w:rPr>
          <w:iCs/>
          <w:sz w:val="22"/>
        </w:rPr>
        <w:t>, T.</w:t>
      </w:r>
      <w:r w:rsidR="00143EC0">
        <w:rPr>
          <w:iCs/>
          <w:sz w:val="22"/>
        </w:rPr>
        <w:t>,</w:t>
      </w:r>
      <w:r w:rsidR="00687ECC">
        <w:rPr>
          <w:iCs/>
          <w:sz w:val="22"/>
        </w:rPr>
        <w:t xml:space="preserve"> </w:t>
      </w:r>
      <w:r w:rsidR="00143EC0">
        <w:rPr>
          <w:iCs/>
          <w:sz w:val="22"/>
        </w:rPr>
        <w:t>&amp;</w:t>
      </w:r>
      <w:r w:rsidR="00687ECC">
        <w:rPr>
          <w:iCs/>
          <w:sz w:val="22"/>
        </w:rPr>
        <w:t xml:space="preserve"> </w:t>
      </w:r>
      <w:proofErr w:type="spellStart"/>
      <w:r w:rsidR="00687ECC">
        <w:rPr>
          <w:iCs/>
          <w:sz w:val="22"/>
        </w:rPr>
        <w:t>Wickramasekera</w:t>
      </w:r>
      <w:proofErr w:type="spellEnd"/>
      <w:r w:rsidR="00687ECC">
        <w:rPr>
          <w:iCs/>
          <w:sz w:val="22"/>
        </w:rPr>
        <w:t xml:space="preserve">, R. (2014). </w:t>
      </w:r>
      <w:r w:rsidR="004D2B29" w:rsidRPr="004D2B29">
        <w:rPr>
          <w:i/>
          <w:sz w:val="22"/>
        </w:rPr>
        <w:t>Global Business Today</w:t>
      </w:r>
      <w:r w:rsidR="00340CE4">
        <w:rPr>
          <w:i/>
          <w:sz w:val="22"/>
        </w:rPr>
        <w:t>.</w:t>
      </w:r>
      <w:r w:rsidR="004D2B29">
        <w:rPr>
          <w:iCs/>
          <w:sz w:val="22"/>
        </w:rPr>
        <w:t xml:space="preserve"> </w:t>
      </w:r>
      <w:r w:rsidR="00143EC0">
        <w:rPr>
          <w:iCs/>
          <w:sz w:val="22"/>
        </w:rPr>
        <w:t>(</w:t>
      </w:r>
      <w:r w:rsidR="004D2B29">
        <w:rPr>
          <w:iCs/>
          <w:sz w:val="22"/>
        </w:rPr>
        <w:t>3</w:t>
      </w:r>
      <w:r w:rsidR="004D2B29" w:rsidRPr="004D2B29">
        <w:rPr>
          <w:iCs/>
          <w:sz w:val="22"/>
          <w:vertAlign w:val="superscript"/>
        </w:rPr>
        <w:t>rd</w:t>
      </w:r>
      <w:r w:rsidR="004D2B29">
        <w:rPr>
          <w:iCs/>
          <w:sz w:val="22"/>
        </w:rPr>
        <w:t xml:space="preserve"> Ed</w:t>
      </w:r>
      <w:r w:rsidR="00025EC3">
        <w:rPr>
          <w:iCs/>
          <w:sz w:val="22"/>
        </w:rPr>
        <w:t>.</w:t>
      </w:r>
      <w:r w:rsidR="00143EC0">
        <w:rPr>
          <w:iCs/>
          <w:sz w:val="22"/>
        </w:rPr>
        <w:t>)</w:t>
      </w:r>
      <w:r w:rsidR="004D2B29">
        <w:rPr>
          <w:iCs/>
          <w:sz w:val="22"/>
        </w:rPr>
        <w:t xml:space="preserve"> Asia-Pacific Edition, </w:t>
      </w:r>
      <w:r w:rsidR="00340CE4">
        <w:rPr>
          <w:iCs/>
          <w:sz w:val="22"/>
        </w:rPr>
        <w:t xml:space="preserve">NSW, </w:t>
      </w:r>
      <w:r w:rsidR="00143EC0">
        <w:rPr>
          <w:iCs/>
          <w:sz w:val="22"/>
        </w:rPr>
        <w:t>Australia: McGraw-Hill</w:t>
      </w:r>
      <w:r w:rsidR="004D2B29">
        <w:rPr>
          <w:iCs/>
          <w:sz w:val="22"/>
        </w:rPr>
        <w:t>.</w:t>
      </w:r>
      <w:r>
        <w:rPr>
          <w:iCs/>
          <w:sz w:val="22"/>
        </w:rPr>
        <w:t xml:space="preserve"> </w:t>
      </w:r>
    </w:p>
    <w:p w:rsidR="000E7439" w:rsidRPr="008F5E5C" w:rsidRDefault="000E7439" w:rsidP="002D2CD9">
      <w:pPr>
        <w:pStyle w:val="Default"/>
        <w:ind w:left="360"/>
        <w:rPr>
          <w:b/>
          <w:sz w:val="22"/>
        </w:rPr>
      </w:pPr>
    </w:p>
    <w:p w:rsidR="002D2CD9" w:rsidRPr="00025EC3" w:rsidRDefault="00E33225" w:rsidP="00BC5EF6">
      <w:pPr>
        <w:pStyle w:val="Default"/>
        <w:spacing w:after="120"/>
        <w:rPr>
          <w:color w:val="auto"/>
        </w:rPr>
      </w:pPr>
      <w:r w:rsidRPr="00025EC3">
        <w:rPr>
          <w:b/>
          <w:color w:val="auto"/>
          <w:sz w:val="22"/>
        </w:rPr>
        <w:t xml:space="preserve">Additional Reference Books: </w:t>
      </w:r>
    </w:p>
    <w:p w:rsidR="004D2B29" w:rsidRDefault="004D2B29" w:rsidP="00C87A6B">
      <w:pPr>
        <w:autoSpaceDE w:val="0"/>
        <w:autoSpaceDN w:val="0"/>
        <w:adjustRightInd w:val="0"/>
        <w:spacing w:after="120" w:line="240" w:lineRule="auto"/>
        <w:jc w:val="both"/>
        <w:rPr>
          <w:rFonts w:ascii="Arial" w:hAnsi="Arial" w:cs="Arial"/>
          <w:iCs/>
        </w:rPr>
      </w:pPr>
      <w:r w:rsidRPr="00025EC3">
        <w:rPr>
          <w:rFonts w:ascii="Arial" w:hAnsi="Arial" w:cs="Arial"/>
          <w:iCs/>
        </w:rPr>
        <w:t xml:space="preserve">Hill, Charles W.L. (2013). </w:t>
      </w:r>
      <w:r w:rsidRPr="00025EC3">
        <w:rPr>
          <w:rFonts w:ascii="Arial" w:hAnsi="Arial" w:cs="Arial"/>
          <w:i/>
        </w:rPr>
        <w:t>International Business: Competing in the Global Marketplace</w:t>
      </w:r>
      <w:r w:rsidR="00340CE4">
        <w:rPr>
          <w:rFonts w:ascii="Arial" w:hAnsi="Arial" w:cs="Arial"/>
          <w:iCs/>
        </w:rPr>
        <w:t>.</w:t>
      </w:r>
      <w:r w:rsidRPr="00025EC3">
        <w:rPr>
          <w:rFonts w:ascii="Arial" w:hAnsi="Arial" w:cs="Arial"/>
          <w:iCs/>
        </w:rPr>
        <w:t xml:space="preserve"> </w:t>
      </w:r>
      <w:r w:rsidR="00340CE4">
        <w:rPr>
          <w:rFonts w:ascii="Arial" w:hAnsi="Arial" w:cs="Arial"/>
          <w:iCs/>
        </w:rPr>
        <w:t>(</w:t>
      </w:r>
      <w:r w:rsidRPr="00025EC3">
        <w:rPr>
          <w:rFonts w:ascii="Arial" w:hAnsi="Arial" w:cs="Arial"/>
          <w:iCs/>
        </w:rPr>
        <w:t>9</w:t>
      </w:r>
      <w:r w:rsidRPr="00025EC3">
        <w:rPr>
          <w:rFonts w:ascii="Arial" w:hAnsi="Arial" w:cs="Arial"/>
          <w:iCs/>
          <w:vertAlign w:val="superscript"/>
        </w:rPr>
        <w:t>th</w:t>
      </w:r>
      <w:r w:rsidRPr="00025EC3">
        <w:rPr>
          <w:rFonts w:ascii="Arial" w:hAnsi="Arial" w:cs="Arial"/>
          <w:iCs/>
        </w:rPr>
        <w:t xml:space="preserve"> Ed</w:t>
      </w:r>
      <w:r w:rsidR="00340CE4">
        <w:rPr>
          <w:rFonts w:ascii="Arial" w:hAnsi="Arial" w:cs="Arial"/>
          <w:iCs/>
        </w:rPr>
        <w:t>.)</w:t>
      </w:r>
      <w:r w:rsidRPr="00025EC3">
        <w:rPr>
          <w:rFonts w:ascii="Arial" w:hAnsi="Arial" w:cs="Arial"/>
          <w:iCs/>
        </w:rPr>
        <w:t xml:space="preserve">, </w:t>
      </w:r>
      <w:r w:rsidR="00340CE4" w:rsidRPr="00025EC3">
        <w:rPr>
          <w:rFonts w:ascii="Arial" w:hAnsi="Arial" w:cs="Arial"/>
          <w:iCs/>
        </w:rPr>
        <w:t>Irwin</w:t>
      </w:r>
      <w:r w:rsidR="00340CE4">
        <w:rPr>
          <w:rFonts w:ascii="Arial" w:hAnsi="Arial" w:cs="Arial"/>
          <w:iCs/>
        </w:rPr>
        <w:t>, USA:</w:t>
      </w:r>
      <w:r w:rsidR="00340CE4" w:rsidRPr="00025EC3">
        <w:rPr>
          <w:rFonts w:ascii="Arial" w:hAnsi="Arial" w:cs="Arial"/>
          <w:iCs/>
        </w:rPr>
        <w:t xml:space="preserve"> </w:t>
      </w:r>
      <w:r w:rsidRPr="00025EC3">
        <w:rPr>
          <w:rFonts w:ascii="Arial" w:hAnsi="Arial" w:cs="Arial"/>
          <w:iCs/>
        </w:rPr>
        <w:t>McGraw-Hill.</w:t>
      </w:r>
    </w:p>
    <w:p w:rsidR="00025EC3" w:rsidRDefault="00B44727" w:rsidP="00C87A6B">
      <w:pPr>
        <w:autoSpaceDE w:val="0"/>
        <w:autoSpaceDN w:val="0"/>
        <w:adjustRightInd w:val="0"/>
        <w:spacing w:after="120" w:line="240" w:lineRule="auto"/>
        <w:jc w:val="both"/>
        <w:rPr>
          <w:rFonts w:ascii="Arial" w:hAnsi="Arial" w:cs="Arial"/>
          <w:iCs/>
        </w:rPr>
      </w:pPr>
      <w:r>
        <w:rPr>
          <w:rFonts w:ascii="Arial" w:hAnsi="Arial" w:cs="Arial"/>
          <w:iCs/>
        </w:rPr>
        <w:t xml:space="preserve">John </w:t>
      </w:r>
      <w:proofErr w:type="spellStart"/>
      <w:r>
        <w:rPr>
          <w:rFonts w:ascii="Arial" w:hAnsi="Arial" w:cs="Arial"/>
          <w:iCs/>
        </w:rPr>
        <w:t>Gionea</w:t>
      </w:r>
      <w:proofErr w:type="spellEnd"/>
      <w:r>
        <w:rPr>
          <w:rFonts w:ascii="Arial" w:hAnsi="Arial" w:cs="Arial"/>
          <w:iCs/>
        </w:rPr>
        <w:t xml:space="preserve"> (2005</w:t>
      </w:r>
      <w:r w:rsidR="00025EC3">
        <w:rPr>
          <w:rFonts w:ascii="Arial" w:hAnsi="Arial" w:cs="Arial"/>
          <w:iCs/>
        </w:rPr>
        <w:t xml:space="preserve">). </w:t>
      </w:r>
      <w:r w:rsidR="00025EC3" w:rsidRPr="00340CE4">
        <w:rPr>
          <w:rFonts w:ascii="Arial" w:hAnsi="Arial" w:cs="Arial"/>
          <w:i/>
        </w:rPr>
        <w:t>Int</w:t>
      </w:r>
      <w:r w:rsidR="00340CE4" w:rsidRPr="00340CE4">
        <w:rPr>
          <w:rFonts w:ascii="Arial" w:hAnsi="Arial" w:cs="Arial"/>
          <w:i/>
        </w:rPr>
        <w:t>ernational Trade and Investment</w:t>
      </w:r>
      <w:r w:rsidR="00340CE4">
        <w:rPr>
          <w:rFonts w:ascii="Arial" w:hAnsi="Arial" w:cs="Arial"/>
          <w:iCs/>
        </w:rPr>
        <w:t>.</w:t>
      </w:r>
      <w:r w:rsidR="00025EC3">
        <w:rPr>
          <w:rFonts w:ascii="Arial" w:hAnsi="Arial" w:cs="Arial"/>
          <w:iCs/>
        </w:rPr>
        <w:t xml:space="preserve"> </w:t>
      </w:r>
      <w:r w:rsidR="00340CE4">
        <w:rPr>
          <w:rFonts w:ascii="Arial" w:hAnsi="Arial" w:cs="Arial"/>
          <w:iCs/>
        </w:rPr>
        <w:t>Australia: McGraw-Hill</w:t>
      </w:r>
      <w:r w:rsidR="00025EC3">
        <w:rPr>
          <w:rFonts w:ascii="Arial" w:hAnsi="Arial" w:cs="Arial"/>
          <w:iCs/>
        </w:rPr>
        <w:t>.</w:t>
      </w:r>
    </w:p>
    <w:p w:rsidR="00B44727" w:rsidRDefault="00B44727" w:rsidP="00C87A6B">
      <w:pPr>
        <w:autoSpaceDE w:val="0"/>
        <w:autoSpaceDN w:val="0"/>
        <w:adjustRightInd w:val="0"/>
        <w:spacing w:after="120" w:line="240" w:lineRule="auto"/>
        <w:jc w:val="both"/>
        <w:rPr>
          <w:rFonts w:ascii="Arial" w:hAnsi="Arial" w:cs="Arial"/>
          <w:iCs/>
        </w:rPr>
      </w:pPr>
      <w:r w:rsidRPr="00B44727">
        <w:rPr>
          <w:rFonts w:ascii="Arial" w:hAnsi="Arial" w:cs="Arial"/>
          <w:iCs/>
        </w:rPr>
        <w:t xml:space="preserve">John Daniels, Lee </w:t>
      </w:r>
      <w:proofErr w:type="spellStart"/>
      <w:r w:rsidRPr="00B44727">
        <w:rPr>
          <w:rFonts w:ascii="Arial" w:hAnsi="Arial" w:cs="Arial"/>
          <w:iCs/>
        </w:rPr>
        <w:t>Radebaugh</w:t>
      </w:r>
      <w:proofErr w:type="spellEnd"/>
      <w:r w:rsidRPr="00B44727">
        <w:rPr>
          <w:rFonts w:ascii="Arial" w:hAnsi="Arial" w:cs="Arial"/>
          <w:iCs/>
        </w:rPr>
        <w:t xml:space="preserve">, </w:t>
      </w:r>
      <w:r>
        <w:rPr>
          <w:rFonts w:ascii="Arial" w:hAnsi="Arial" w:cs="Arial"/>
          <w:iCs/>
        </w:rPr>
        <w:t xml:space="preserve">&amp; </w:t>
      </w:r>
      <w:r w:rsidRPr="00B44727">
        <w:rPr>
          <w:rFonts w:ascii="Arial" w:hAnsi="Arial" w:cs="Arial"/>
          <w:iCs/>
        </w:rPr>
        <w:t xml:space="preserve">Daniel Sullivan (2011). </w:t>
      </w:r>
      <w:r w:rsidRPr="00B44727">
        <w:rPr>
          <w:rFonts w:ascii="Arial" w:hAnsi="Arial" w:cs="Arial"/>
          <w:i/>
        </w:rPr>
        <w:t>International Business: Global Edition</w:t>
      </w:r>
      <w:r>
        <w:rPr>
          <w:rFonts w:ascii="Arial" w:hAnsi="Arial" w:cs="Arial"/>
          <w:iCs/>
        </w:rPr>
        <w:t>.</w:t>
      </w:r>
      <w:r w:rsidRPr="00B44727">
        <w:rPr>
          <w:rFonts w:ascii="Arial" w:hAnsi="Arial" w:cs="Arial"/>
          <w:iCs/>
        </w:rPr>
        <w:t xml:space="preserve"> </w:t>
      </w:r>
      <w:r>
        <w:rPr>
          <w:rFonts w:ascii="Arial" w:hAnsi="Arial" w:cs="Arial"/>
          <w:iCs/>
        </w:rPr>
        <w:t>(</w:t>
      </w:r>
      <w:r w:rsidRPr="00B44727">
        <w:rPr>
          <w:rFonts w:ascii="Arial" w:hAnsi="Arial" w:cs="Arial"/>
          <w:iCs/>
        </w:rPr>
        <w:t>13th Ed</w:t>
      </w:r>
      <w:r>
        <w:rPr>
          <w:rFonts w:ascii="Arial" w:hAnsi="Arial" w:cs="Arial"/>
          <w:iCs/>
        </w:rPr>
        <w:t>.)</w:t>
      </w:r>
      <w:r w:rsidRPr="00B44727">
        <w:rPr>
          <w:rFonts w:ascii="Arial" w:hAnsi="Arial" w:cs="Arial"/>
          <w:iCs/>
        </w:rPr>
        <w:t>, Pearson Education</w:t>
      </w:r>
      <w:r>
        <w:rPr>
          <w:rFonts w:ascii="Arial" w:hAnsi="Arial" w:cs="Arial"/>
          <w:iCs/>
        </w:rPr>
        <w:t>.</w:t>
      </w:r>
    </w:p>
    <w:p w:rsidR="00B44727" w:rsidRDefault="00B44727" w:rsidP="00C87A6B">
      <w:pPr>
        <w:autoSpaceDE w:val="0"/>
        <w:autoSpaceDN w:val="0"/>
        <w:adjustRightInd w:val="0"/>
        <w:spacing w:after="120" w:line="240" w:lineRule="auto"/>
        <w:jc w:val="both"/>
        <w:rPr>
          <w:rFonts w:ascii="Arial" w:hAnsi="Arial" w:cs="Arial"/>
          <w:iCs/>
        </w:rPr>
      </w:pPr>
      <w:r w:rsidRPr="00B44727">
        <w:rPr>
          <w:rFonts w:ascii="Arial" w:hAnsi="Arial" w:cs="Arial"/>
          <w:iCs/>
        </w:rPr>
        <w:t>Ricky W Griffin,</w:t>
      </w:r>
      <w:r>
        <w:rPr>
          <w:rFonts w:ascii="Arial" w:hAnsi="Arial" w:cs="Arial"/>
          <w:iCs/>
        </w:rPr>
        <w:t xml:space="preserve"> &amp;</w:t>
      </w:r>
      <w:r w:rsidRPr="00B44727">
        <w:rPr>
          <w:rFonts w:ascii="Arial" w:hAnsi="Arial" w:cs="Arial"/>
          <w:iCs/>
        </w:rPr>
        <w:t xml:space="preserve"> Michael </w:t>
      </w:r>
      <w:proofErr w:type="spellStart"/>
      <w:r w:rsidRPr="00B44727">
        <w:rPr>
          <w:rFonts w:ascii="Arial" w:hAnsi="Arial" w:cs="Arial"/>
          <w:iCs/>
        </w:rPr>
        <w:t>Pustay</w:t>
      </w:r>
      <w:proofErr w:type="spellEnd"/>
      <w:r w:rsidRPr="00B44727">
        <w:rPr>
          <w:rFonts w:ascii="Arial" w:hAnsi="Arial" w:cs="Arial"/>
          <w:iCs/>
        </w:rPr>
        <w:t xml:space="preserve"> (2010)</w:t>
      </w:r>
      <w:r>
        <w:rPr>
          <w:rFonts w:ascii="Arial" w:hAnsi="Arial" w:cs="Arial"/>
          <w:iCs/>
        </w:rPr>
        <w:t>.</w:t>
      </w:r>
      <w:r w:rsidRPr="00B44727">
        <w:rPr>
          <w:rFonts w:ascii="Arial" w:hAnsi="Arial" w:cs="Arial"/>
          <w:iCs/>
        </w:rPr>
        <w:t xml:space="preserve"> </w:t>
      </w:r>
      <w:r w:rsidRPr="00B44727">
        <w:rPr>
          <w:rFonts w:ascii="Arial" w:hAnsi="Arial" w:cs="Arial"/>
          <w:i/>
        </w:rPr>
        <w:t>International Business: Global Edition</w:t>
      </w:r>
      <w:r>
        <w:rPr>
          <w:rFonts w:ascii="Arial" w:hAnsi="Arial" w:cs="Arial"/>
          <w:iCs/>
        </w:rPr>
        <w:t>.</w:t>
      </w:r>
      <w:r w:rsidRPr="00B44727">
        <w:rPr>
          <w:rFonts w:ascii="Arial" w:hAnsi="Arial" w:cs="Arial"/>
          <w:iCs/>
        </w:rPr>
        <w:t xml:space="preserve"> </w:t>
      </w:r>
      <w:r>
        <w:rPr>
          <w:rFonts w:ascii="Arial" w:hAnsi="Arial" w:cs="Arial"/>
          <w:iCs/>
        </w:rPr>
        <w:t>(</w:t>
      </w:r>
      <w:r w:rsidRPr="00B44727">
        <w:rPr>
          <w:rFonts w:ascii="Arial" w:hAnsi="Arial" w:cs="Arial"/>
          <w:iCs/>
        </w:rPr>
        <w:t>6</w:t>
      </w:r>
      <w:r w:rsidRPr="008A2B6F">
        <w:rPr>
          <w:rFonts w:ascii="Arial" w:hAnsi="Arial" w:cs="Arial"/>
          <w:iCs/>
          <w:vertAlign w:val="superscript"/>
        </w:rPr>
        <w:t>th</w:t>
      </w:r>
      <w:r w:rsidR="008A2B6F">
        <w:rPr>
          <w:rFonts w:ascii="Arial" w:hAnsi="Arial" w:cs="Arial"/>
          <w:iCs/>
        </w:rPr>
        <w:t xml:space="preserve"> </w:t>
      </w:r>
      <w:r w:rsidRPr="00B44727">
        <w:rPr>
          <w:rFonts w:ascii="Arial" w:hAnsi="Arial" w:cs="Arial"/>
          <w:iCs/>
        </w:rPr>
        <w:t>Ed</w:t>
      </w:r>
      <w:r>
        <w:rPr>
          <w:rFonts w:ascii="Arial" w:hAnsi="Arial" w:cs="Arial"/>
          <w:iCs/>
        </w:rPr>
        <w:t>.)</w:t>
      </w:r>
      <w:r w:rsidRPr="00B44727">
        <w:rPr>
          <w:rFonts w:ascii="Arial" w:hAnsi="Arial" w:cs="Arial"/>
          <w:iCs/>
        </w:rPr>
        <w:t>, Pearson Education</w:t>
      </w:r>
      <w:r>
        <w:rPr>
          <w:rFonts w:ascii="Arial" w:hAnsi="Arial" w:cs="Arial"/>
          <w:iCs/>
        </w:rPr>
        <w:t>.</w:t>
      </w:r>
    </w:p>
    <w:p w:rsidR="00735ECF" w:rsidRDefault="00B44727" w:rsidP="00C87A6B">
      <w:pPr>
        <w:autoSpaceDE w:val="0"/>
        <w:autoSpaceDN w:val="0"/>
        <w:adjustRightInd w:val="0"/>
        <w:spacing w:after="120" w:line="240" w:lineRule="auto"/>
        <w:jc w:val="both"/>
        <w:rPr>
          <w:rFonts w:ascii="Arial" w:hAnsi="Arial" w:cs="Arial"/>
          <w:iCs/>
        </w:rPr>
      </w:pPr>
      <w:r w:rsidRPr="00B44727">
        <w:rPr>
          <w:rFonts w:ascii="Arial" w:hAnsi="Arial" w:cs="Arial"/>
          <w:iCs/>
        </w:rPr>
        <w:t>Hill</w:t>
      </w:r>
      <w:r>
        <w:rPr>
          <w:rFonts w:ascii="Arial" w:hAnsi="Arial" w:cs="Arial"/>
          <w:iCs/>
        </w:rPr>
        <w:t xml:space="preserve">, </w:t>
      </w:r>
      <w:r w:rsidRPr="00B44727">
        <w:rPr>
          <w:rFonts w:ascii="Arial" w:hAnsi="Arial" w:cs="Arial"/>
          <w:iCs/>
        </w:rPr>
        <w:t xml:space="preserve">Charles W. L. </w:t>
      </w:r>
      <w:r>
        <w:rPr>
          <w:rFonts w:ascii="Arial" w:hAnsi="Arial" w:cs="Arial"/>
          <w:iCs/>
        </w:rPr>
        <w:t>(2010).</w:t>
      </w:r>
      <w:r w:rsidRPr="00B44727">
        <w:rPr>
          <w:rFonts w:ascii="Arial" w:hAnsi="Arial" w:cs="Arial"/>
          <w:iCs/>
        </w:rPr>
        <w:t xml:space="preserve"> </w:t>
      </w:r>
      <w:r w:rsidRPr="00B44727">
        <w:rPr>
          <w:rFonts w:ascii="Arial" w:hAnsi="Arial" w:cs="Arial"/>
          <w:i/>
        </w:rPr>
        <w:t>International Business</w:t>
      </w:r>
      <w:r>
        <w:rPr>
          <w:rFonts w:ascii="Arial" w:hAnsi="Arial" w:cs="Arial"/>
          <w:i/>
        </w:rPr>
        <w:t>.</w:t>
      </w:r>
      <w:r w:rsidRPr="00B44727">
        <w:rPr>
          <w:rFonts w:ascii="Arial" w:hAnsi="Arial" w:cs="Arial"/>
          <w:iCs/>
        </w:rPr>
        <w:t xml:space="preserve"> </w:t>
      </w:r>
      <w:r w:rsidR="00735ECF">
        <w:rPr>
          <w:rFonts w:ascii="Arial" w:hAnsi="Arial" w:cs="Arial"/>
          <w:iCs/>
        </w:rPr>
        <w:t>(</w:t>
      </w:r>
      <w:r w:rsidRPr="00B44727">
        <w:rPr>
          <w:rFonts w:ascii="Arial" w:hAnsi="Arial" w:cs="Arial"/>
          <w:iCs/>
        </w:rPr>
        <w:t>8th Ed</w:t>
      </w:r>
      <w:r w:rsidR="00735ECF">
        <w:rPr>
          <w:rFonts w:ascii="Arial" w:hAnsi="Arial" w:cs="Arial"/>
          <w:iCs/>
        </w:rPr>
        <w:t>.)</w:t>
      </w:r>
      <w:r w:rsidRPr="00B44727">
        <w:rPr>
          <w:rFonts w:ascii="Arial" w:hAnsi="Arial" w:cs="Arial"/>
          <w:iCs/>
        </w:rPr>
        <w:t xml:space="preserve">, </w:t>
      </w:r>
      <w:r w:rsidR="00735ECF" w:rsidRPr="00B44727">
        <w:rPr>
          <w:rFonts w:ascii="Arial" w:hAnsi="Arial" w:cs="Arial"/>
          <w:iCs/>
        </w:rPr>
        <w:t>Australia</w:t>
      </w:r>
      <w:r w:rsidR="00735ECF">
        <w:rPr>
          <w:rFonts w:ascii="Arial" w:hAnsi="Arial" w:cs="Arial"/>
          <w:iCs/>
        </w:rPr>
        <w:t>:</w:t>
      </w:r>
      <w:r w:rsidR="00735ECF" w:rsidRPr="00B44727">
        <w:rPr>
          <w:rFonts w:ascii="Arial" w:hAnsi="Arial" w:cs="Arial"/>
          <w:iCs/>
        </w:rPr>
        <w:t xml:space="preserve"> </w:t>
      </w:r>
      <w:r w:rsidR="00735ECF">
        <w:rPr>
          <w:rFonts w:ascii="Arial" w:hAnsi="Arial" w:cs="Arial"/>
          <w:iCs/>
        </w:rPr>
        <w:t>McGraw Hill.</w:t>
      </w:r>
    </w:p>
    <w:p w:rsidR="00B44727" w:rsidRDefault="00735ECF" w:rsidP="00C87A6B">
      <w:pPr>
        <w:autoSpaceDE w:val="0"/>
        <w:autoSpaceDN w:val="0"/>
        <w:adjustRightInd w:val="0"/>
        <w:spacing w:after="120" w:line="240" w:lineRule="auto"/>
        <w:jc w:val="both"/>
        <w:rPr>
          <w:rFonts w:ascii="Arial" w:hAnsi="Arial" w:cs="Arial"/>
          <w:iCs/>
        </w:rPr>
      </w:pPr>
      <w:r w:rsidRPr="00735ECF">
        <w:rPr>
          <w:rFonts w:ascii="Arial" w:hAnsi="Arial" w:cs="Arial"/>
          <w:iCs/>
        </w:rPr>
        <w:t xml:space="preserve">Michael </w:t>
      </w:r>
      <w:proofErr w:type="spellStart"/>
      <w:r w:rsidRPr="00735ECF">
        <w:rPr>
          <w:rFonts w:ascii="Arial" w:hAnsi="Arial" w:cs="Arial"/>
          <w:iCs/>
        </w:rPr>
        <w:t>Czinkota</w:t>
      </w:r>
      <w:proofErr w:type="spellEnd"/>
      <w:r w:rsidRPr="00735ECF">
        <w:rPr>
          <w:rFonts w:ascii="Arial" w:hAnsi="Arial" w:cs="Arial"/>
          <w:iCs/>
        </w:rPr>
        <w:t xml:space="preserve">, </w:t>
      </w:r>
      <w:proofErr w:type="spellStart"/>
      <w:r w:rsidRPr="00735ECF">
        <w:rPr>
          <w:rFonts w:ascii="Arial" w:hAnsi="Arial" w:cs="Arial"/>
          <w:iCs/>
        </w:rPr>
        <w:t>Iikka</w:t>
      </w:r>
      <w:proofErr w:type="spellEnd"/>
      <w:r w:rsidRPr="00735ECF">
        <w:rPr>
          <w:rFonts w:ascii="Arial" w:hAnsi="Arial" w:cs="Arial"/>
          <w:iCs/>
        </w:rPr>
        <w:t xml:space="preserve"> A. </w:t>
      </w:r>
      <w:proofErr w:type="spellStart"/>
      <w:r w:rsidRPr="00735ECF">
        <w:rPr>
          <w:rFonts w:ascii="Arial" w:hAnsi="Arial" w:cs="Arial"/>
          <w:iCs/>
        </w:rPr>
        <w:t>Ronkainen</w:t>
      </w:r>
      <w:proofErr w:type="spellEnd"/>
      <w:r w:rsidRPr="00735ECF">
        <w:rPr>
          <w:rFonts w:ascii="Arial" w:hAnsi="Arial" w:cs="Arial"/>
          <w:iCs/>
        </w:rPr>
        <w:t xml:space="preserve">, </w:t>
      </w:r>
      <w:r>
        <w:rPr>
          <w:rFonts w:ascii="Arial" w:hAnsi="Arial" w:cs="Arial"/>
          <w:iCs/>
        </w:rPr>
        <w:t>&amp; Michael H. Moffett (2011).</w:t>
      </w:r>
      <w:r w:rsidRPr="00735ECF">
        <w:rPr>
          <w:rFonts w:ascii="Arial" w:hAnsi="Arial" w:cs="Arial"/>
          <w:iCs/>
        </w:rPr>
        <w:t xml:space="preserve"> </w:t>
      </w:r>
      <w:r w:rsidRPr="00735ECF">
        <w:rPr>
          <w:rFonts w:ascii="Arial" w:hAnsi="Arial" w:cs="Arial"/>
          <w:i/>
        </w:rPr>
        <w:t>International Business</w:t>
      </w:r>
      <w:r>
        <w:rPr>
          <w:rFonts w:ascii="Arial" w:hAnsi="Arial" w:cs="Arial"/>
          <w:i/>
        </w:rPr>
        <w:t>.</w:t>
      </w:r>
      <w:r w:rsidRPr="00735ECF">
        <w:rPr>
          <w:rFonts w:ascii="Arial" w:hAnsi="Arial" w:cs="Arial"/>
          <w:iCs/>
        </w:rPr>
        <w:t xml:space="preserve"> </w:t>
      </w:r>
      <w:r>
        <w:rPr>
          <w:rFonts w:ascii="Arial" w:hAnsi="Arial" w:cs="Arial"/>
          <w:iCs/>
        </w:rPr>
        <w:t>(</w:t>
      </w:r>
      <w:r w:rsidRPr="00735ECF">
        <w:rPr>
          <w:rFonts w:ascii="Arial" w:hAnsi="Arial" w:cs="Arial"/>
          <w:iCs/>
        </w:rPr>
        <w:t>8th Ed</w:t>
      </w:r>
      <w:r>
        <w:rPr>
          <w:rFonts w:ascii="Arial" w:hAnsi="Arial" w:cs="Arial"/>
          <w:iCs/>
        </w:rPr>
        <w:t>.)</w:t>
      </w:r>
      <w:r w:rsidRPr="00735ECF">
        <w:rPr>
          <w:rFonts w:ascii="Arial" w:hAnsi="Arial" w:cs="Arial"/>
          <w:iCs/>
        </w:rPr>
        <w:t>, Australia</w:t>
      </w:r>
      <w:r>
        <w:rPr>
          <w:rFonts w:ascii="Arial" w:hAnsi="Arial" w:cs="Arial"/>
          <w:iCs/>
        </w:rPr>
        <w:t>:</w:t>
      </w:r>
      <w:r w:rsidRPr="00B44727">
        <w:rPr>
          <w:rFonts w:ascii="Arial" w:hAnsi="Arial" w:cs="Arial"/>
          <w:iCs/>
        </w:rPr>
        <w:t xml:space="preserve"> </w:t>
      </w:r>
      <w:r>
        <w:rPr>
          <w:rFonts w:ascii="Arial" w:hAnsi="Arial" w:cs="Arial"/>
          <w:iCs/>
        </w:rPr>
        <w:t>John Wiley &amp; Sons.</w:t>
      </w:r>
      <w:r w:rsidRPr="00735ECF">
        <w:rPr>
          <w:rFonts w:ascii="Arial" w:hAnsi="Arial" w:cs="Arial"/>
          <w:iCs/>
        </w:rPr>
        <w:t xml:space="preserve"> </w:t>
      </w:r>
    </w:p>
    <w:p w:rsidR="00025EC3" w:rsidRPr="00025EC3" w:rsidRDefault="00025EC3" w:rsidP="00C87A6B">
      <w:pPr>
        <w:autoSpaceDE w:val="0"/>
        <w:autoSpaceDN w:val="0"/>
        <w:adjustRightInd w:val="0"/>
        <w:spacing w:after="120" w:line="240" w:lineRule="auto"/>
        <w:jc w:val="both"/>
        <w:rPr>
          <w:rFonts w:ascii="Arial" w:hAnsi="Arial" w:cs="Arial"/>
          <w:iCs/>
          <w:szCs w:val="24"/>
        </w:rPr>
      </w:pPr>
      <w:r w:rsidRPr="00025EC3">
        <w:rPr>
          <w:rFonts w:ascii="Arial" w:hAnsi="Arial" w:cs="Arial"/>
          <w:iCs/>
          <w:szCs w:val="24"/>
        </w:rPr>
        <w:t>Salvatore, D. (2012)</w:t>
      </w:r>
      <w:r>
        <w:rPr>
          <w:rFonts w:ascii="Arial" w:hAnsi="Arial" w:cs="Arial"/>
          <w:iCs/>
          <w:szCs w:val="24"/>
        </w:rPr>
        <w:t>.</w:t>
      </w:r>
      <w:r w:rsidRPr="00025EC3">
        <w:rPr>
          <w:rFonts w:ascii="Arial" w:hAnsi="Arial" w:cs="Arial"/>
          <w:iCs/>
          <w:szCs w:val="24"/>
        </w:rPr>
        <w:t xml:space="preserve"> </w:t>
      </w:r>
      <w:r w:rsidRPr="00340CE4">
        <w:rPr>
          <w:rFonts w:ascii="Arial" w:hAnsi="Arial" w:cs="Arial"/>
          <w:i/>
          <w:szCs w:val="24"/>
        </w:rPr>
        <w:t>Introduction to International Economics</w:t>
      </w:r>
      <w:r w:rsidR="00340CE4">
        <w:rPr>
          <w:rFonts w:ascii="Arial" w:hAnsi="Arial" w:cs="Arial"/>
          <w:iCs/>
          <w:szCs w:val="24"/>
        </w:rPr>
        <w:t>.</w:t>
      </w:r>
      <w:r w:rsidRPr="00025EC3">
        <w:rPr>
          <w:rFonts w:ascii="Arial" w:hAnsi="Arial" w:cs="Arial"/>
          <w:iCs/>
          <w:szCs w:val="24"/>
        </w:rPr>
        <w:t xml:space="preserve"> </w:t>
      </w:r>
      <w:r w:rsidR="00340CE4">
        <w:rPr>
          <w:rFonts w:ascii="Arial" w:hAnsi="Arial" w:cs="Arial"/>
          <w:iCs/>
          <w:szCs w:val="24"/>
        </w:rPr>
        <w:t>(</w:t>
      </w:r>
      <w:r w:rsidRPr="00025EC3">
        <w:rPr>
          <w:rFonts w:ascii="Arial" w:hAnsi="Arial" w:cs="Arial"/>
          <w:iCs/>
          <w:szCs w:val="24"/>
        </w:rPr>
        <w:t>3rd Ed.</w:t>
      </w:r>
      <w:r w:rsidR="00340CE4">
        <w:rPr>
          <w:rFonts w:ascii="Arial" w:hAnsi="Arial" w:cs="Arial"/>
          <w:iCs/>
          <w:szCs w:val="24"/>
        </w:rPr>
        <w:t>)</w:t>
      </w:r>
      <w:r>
        <w:rPr>
          <w:rFonts w:ascii="Arial" w:hAnsi="Arial" w:cs="Arial"/>
          <w:iCs/>
          <w:szCs w:val="24"/>
        </w:rPr>
        <w:t>,</w:t>
      </w:r>
      <w:r w:rsidR="00340CE4">
        <w:rPr>
          <w:rFonts w:ascii="Arial" w:hAnsi="Arial" w:cs="Arial"/>
          <w:iCs/>
          <w:szCs w:val="24"/>
        </w:rPr>
        <w:t xml:space="preserve"> </w:t>
      </w:r>
      <w:r w:rsidRPr="00025EC3">
        <w:rPr>
          <w:rFonts w:ascii="Arial" w:hAnsi="Arial" w:cs="Arial"/>
          <w:iCs/>
          <w:szCs w:val="24"/>
        </w:rPr>
        <w:t xml:space="preserve">New York: </w:t>
      </w:r>
      <w:r w:rsidR="00340CE4" w:rsidRPr="00025EC3">
        <w:rPr>
          <w:rFonts w:ascii="Arial" w:hAnsi="Arial" w:cs="Arial"/>
          <w:iCs/>
          <w:szCs w:val="24"/>
        </w:rPr>
        <w:t>Wiley</w:t>
      </w:r>
      <w:r w:rsidR="001B578D">
        <w:rPr>
          <w:rFonts w:ascii="Arial" w:hAnsi="Arial" w:cs="Arial"/>
          <w:iCs/>
          <w:szCs w:val="24"/>
        </w:rPr>
        <w:t>.</w:t>
      </w:r>
    </w:p>
    <w:p w:rsidR="00E33225" w:rsidRPr="008F5E5C" w:rsidRDefault="00E33225" w:rsidP="00E33225">
      <w:pPr>
        <w:pStyle w:val="Default"/>
        <w:rPr>
          <w:sz w:val="22"/>
        </w:rPr>
      </w:pPr>
    </w:p>
    <w:p w:rsidR="00D813F2" w:rsidRPr="008F5E5C" w:rsidRDefault="00E33225" w:rsidP="00BC5EF6">
      <w:pPr>
        <w:pStyle w:val="Default"/>
        <w:spacing w:after="120"/>
        <w:rPr>
          <w:u w:val="single"/>
        </w:rPr>
      </w:pPr>
      <w:r w:rsidRPr="008F5E5C">
        <w:rPr>
          <w:b/>
          <w:sz w:val="22"/>
        </w:rPr>
        <w:t xml:space="preserve">Additional Resources: </w:t>
      </w:r>
    </w:p>
    <w:p w:rsidR="00735ECF" w:rsidRDefault="00735ECF" w:rsidP="00C87A6B">
      <w:pPr>
        <w:autoSpaceDE w:val="0"/>
        <w:autoSpaceDN w:val="0"/>
        <w:adjustRightInd w:val="0"/>
        <w:rPr>
          <w:rFonts w:ascii="Arial" w:hAnsi="Arial" w:cs="Arial"/>
          <w:b/>
          <w:bCs/>
          <w:iCs/>
          <w:szCs w:val="24"/>
          <w:u w:val="single"/>
        </w:rPr>
      </w:pPr>
      <w:r w:rsidRPr="00735ECF">
        <w:rPr>
          <w:rFonts w:ascii="Arial" w:hAnsi="Arial" w:cs="Arial"/>
          <w:b/>
          <w:bCs/>
          <w:iCs/>
          <w:szCs w:val="24"/>
          <w:u w:val="single"/>
        </w:rPr>
        <w:t>Journals and Newspapers</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Critical Perspectives on International Business</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Harvard International Review</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IMF Economic Review</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International Economics and Economic Policy</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International Environmental Agreements: Politics, Law and Economics</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International Marketing Review</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International Journal of Organizational Innovation</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International Journal of Social Economics</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Journal of International Affairs</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Journal of International Business Research</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Journal of International Business Studies</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Journal of International Business and Cultural Studies</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Journal of International Economic Law</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Journal of World Trade</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Multinational Business Review</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OECD Trade Policy Working Papers</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The Business Review</w:t>
      </w:r>
    </w:p>
    <w:p w:rsid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Thunderbird International Business Review</w:t>
      </w:r>
    </w:p>
    <w:p w:rsidR="00735ECF" w:rsidRDefault="00735ECF" w:rsidP="00C87A6B">
      <w:pPr>
        <w:autoSpaceDE w:val="0"/>
        <w:autoSpaceDN w:val="0"/>
        <w:adjustRightInd w:val="0"/>
        <w:spacing w:after="0"/>
        <w:rPr>
          <w:rFonts w:ascii="Arial" w:hAnsi="Arial" w:cs="Arial"/>
          <w:iCs/>
          <w:szCs w:val="24"/>
        </w:rPr>
      </w:pPr>
    </w:p>
    <w:p w:rsidR="00735ECF" w:rsidRPr="00735ECF" w:rsidRDefault="00735ECF" w:rsidP="00C87A6B">
      <w:pPr>
        <w:autoSpaceDE w:val="0"/>
        <w:autoSpaceDN w:val="0"/>
        <w:adjustRightInd w:val="0"/>
        <w:spacing w:after="0"/>
        <w:rPr>
          <w:rFonts w:ascii="Arial" w:hAnsi="Arial" w:cs="Arial"/>
          <w:b/>
          <w:bCs/>
          <w:iCs/>
          <w:szCs w:val="24"/>
        </w:rPr>
      </w:pPr>
      <w:r w:rsidRPr="00735ECF">
        <w:rPr>
          <w:rFonts w:ascii="Arial" w:hAnsi="Arial" w:cs="Arial"/>
          <w:b/>
          <w:bCs/>
          <w:iCs/>
          <w:szCs w:val="24"/>
        </w:rPr>
        <w:t>Useful Websites (subject to change without notice)</w:t>
      </w:r>
      <w:r>
        <w:rPr>
          <w:rFonts w:ascii="Arial" w:hAnsi="Arial" w:cs="Arial"/>
          <w:b/>
          <w:bCs/>
          <w:iCs/>
          <w:szCs w:val="24"/>
        </w:rPr>
        <w:t>:</w:t>
      </w:r>
    </w:p>
    <w:p w:rsid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 xml:space="preserve">Austrade - </w:t>
      </w:r>
      <w:r w:rsidR="00DF082D" w:rsidRPr="00DF082D">
        <w:rPr>
          <w:rFonts w:ascii="Arial" w:hAnsi="Arial" w:cs="Arial"/>
          <w:iCs/>
          <w:szCs w:val="24"/>
        </w:rPr>
        <w:t>www.austrade.gov.au</w:t>
      </w:r>
    </w:p>
    <w:p w:rsidR="00DA6CA9" w:rsidRDefault="00C61835" w:rsidP="00C87A6B">
      <w:pPr>
        <w:autoSpaceDE w:val="0"/>
        <w:autoSpaceDN w:val="0"/>
        <w:adjustRightInd w:val="0"/>
        <w:spacing w:after="0"/>
        <w:rPr>
          <w:rFonts w:ascii="Arial" w:hAnsi="Arial" w:cs="Arial"/>
          <w:iCs/>
          <w:szCs w:val="24"/>
        </w:rPr>
      </w:pPr>
      <w:r w:rsidRPr="00C61835">
        <w:rPr>
          <w:rFonts w:ascii="Arial" w:hAnsi="Arial" w:cs="Arial"/>
          <w:iCs/>
          <w:szCs w:val="24"/>
        </w:rPr>
        <w:t>DFAD, Gov</w:t>
      </w:r>
      <w:r w:rsidR="00DA6CA9">
        <w:rPr>
          <w:rFonts w:ascii="Arial" w:hAnsi="Arial" w:cs="Arial"/>
          <w:iCs/>
          <w:szCs w:val="24"/>
        </w:rPr>
        <w:t>.</w:t>
      </w:r>
      <w:r w:rsidRPr="00C61835">
        <w:rPr>
          <w:rFonts w:ascii="Arial" w:hAnsi="Arial" w:cs="Arial"/>
          <w:iCs/>
          <w:szCs w:val="24"/>
        </w:rPr>
        <w:t xml:space="preserve"> of Au</w:t>
      </w:r>
      <w:r w:rsidR="00DA6CA9">
        <w:rPr>
          <w:rFonts w:ascii="Arial" w:hAnsi="Arial" w:cs="Arial"/>
          <w:iCs/>
          <w:szCs w:val="24"/>
        </w:rPr>
        <w:t xml:space="preserve"> - </w:t>
      </w:r>
      <w:r w:rsidR="00DA6CA9" w:rsidRPr="00DA6CA9">
        <w:rPr>
          <w:rFonts w:ascii="Arial" w:hAnsi="Arial" w:cs="Arial"/>
          <w:iCs/>
          <w:szCs w:val="24"/>
        </w:rPr>
        <w:t>https://www.dfat.gov.au/publications/trade</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https://www.cia.gov/library/publications/the-world-factbook/</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World Trade Organisation – www.wto.org</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World Bank: http://www.worldbank.org/</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lastRenderedPageBreak/>
        <w:t>OECD: http:// www.oecd.org/</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EUROPA: http:// europa.eu/</w:t>
      </w:r>
    </w:p>
    <w:p w:rsidR="00735ECF" w:rsidRPr="00735ECF" w:rsidRDefault="00735ECF" w:rsidP="00C87A6B">
      <w:pPr>
        <w:autoSpaceDE w:val="0"/>
        <w:autoSpaceDN w:val="0"/>
        <w:adjustRightInd w:val="0"/>
        <w:spacing w:after="0"/>
        <w:rPr>
          <w:rFonts w:ascii="Arial" w:hAnsi="Arial" w:cs="Arial"/>
          <w:iCs/>
          <w:szCs w:val="24"/>
        </w:rPr>
      </w:pPr>
      <w:r w:rsidRPr="00735ECF">
        <w:rPr>
          <w:rFonts w:ascii="Arial" w:hAnsi="Arial" w:cs="Arial"/>
          <w:iCs/>
          <w:szCs w:val="24"/>
        </w:rPr>
        <w:t>International Monetary Fund (IMF):http:// www.imf.org/</w:t>
      </w:r>
    </w:p>
    <w:p w:rsidR="00C84E9E" w:rsidRPr="008F5E5C" w:rsidRDefault="00C84E9E" w:rsidP="00E33225">
      <w:pPr>
        <w:pStyle w:val="Default"/>
        <w:rPr>
          <w:sz w:val="22"/>
        </w:rPr>
      </w:pPr>
    </w:p>
    <w:p w:rsidR="004A6DB8" w:rsidRPr="008F5E5C" w:rsidRDefault="00C84E9E" w:rsidP="004A6DB8">
      <w:pPr>
        <w:pStyle w:val="Default"/>
        <w:rPr>
          <w:b/>
          <w:sz w:val="22"/>
          <w:u w:val="single"/>
        </w:rPr>
      </w:pPr>
      <w:r w:rsidRPr="008F5E5C">
        <w:rPr>
          <w:b/>
          <w:sz w:val="22"/>
          <w:u w:val="single"/>
        </w:rPr>
        <w:t>Assessments</w:t>
      </w:r>
    </w:p>
    <w:p w:rsidR="00C84E9E" w:rsidRPr="008F5E5C" w:rsidRDefault="00C84E9E" w:rsidP="004A6DB8">
      <w:pPr>
        <w:pStyle w:val="Default"/>
        <w:rPr>
          <w:sz w:val="22"/>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112"/>
        <w:gridCol w:w="1976"/>
        <w:gridCol w:w="1814"/>
        <w:gridCol w:w="2595"/>
      </w:tblGrid>
      <w:tr w:rsidR="00D813F2" w:rsidRPr="008F5E5C" w:rsidTr="00D813F2">
        <w:trPr>
          <w:cantSplit/>
          <w:tblHeader/>
        </w:trPr>
        <w:tc>
          <w:tcPr>
            <w:tcW w:w="3112" w:type="dxa"/>
          </w:tcPr>
          <w:p w:rsidR="00D813F2" w:rsidRPr="00FE015A" w:rsidRDefault="00057BFE" w:rsidP="0094014F">
            <w:pPr>
              <w:pStyle w:val="AppTableHeading"/>
              <w:rPr>
                <w:rFonts w:cs="Arial"/>
                <w:i/>
              </w:rPr>
            </w:pPr>
            <w:r w:rsidRPr="00FE015A">
              <w:rPr>
                <w:rFonts w:cs="Arial"/>
                <w:iCs/>
              </w:rPr>
              <w:t>Assessment</w:t>
            </w:r>
            <w:r w:rsidRPr="00FE015A">
              <w:rPr>
                <w:rFonts w:cs="Arial"/>
                <w:i/>
              </w:rPr>
              <w:t xml:space="preserve"> </w:t>
            </w:r>
            <w:r w:rsidRPr="00FE015A">
              <w:rPr>
                <w:rFonts w:cs="Arial"/>
                <w:iCs/>
              </w:rPr>
              <w:t>t</w:t>
            </w:r>
            <w:r w:rsidR="00D813F2" w:rsidRPr="00FE015A">
              <w:rPr>
                <w:rFonts w:cs="Arial"/>
                <w:iCs/>
              </w:rPr>
              <w:t>ype</w:t>
            </w:r>
            <w:r w:rsidR="00D813F2" w:rsidRPr="00FE015A">
              <w:rPr>
                <w:rFonts w:cs="Arial"/>
                <w:i/>
              </w:rPr>
              <w:t xml:space="preserve"> </w:t>
            </w:r>
          </w:p>
          <w:p w:rsidR="00D813F2" w:rsidRPr="00FE015A" w:rsidRDefault="00D813F2" w:rsidP="0094014F">
            <w:pPr>
              <w:pStyle w:val="AppNormal"/>
              <w:spacing w:after="0"/>
              <w:rPr>
                <w:rFonts w:cs="Arial"/>
                <w:i/>
                <w:szCs w:val="20"/>
              </w:rPr>
            </w:pPr>
          </w:p>
          <w:p w:rsidR="0087671A" w:rsidRPr="00FE015A" w:rsidRDefault="0087671A" w:rsidP="0094014F">
            <w:pPr>
              <w:pStyle w:val="AppNormal"/>
              <w:spacing w:after="0"/>
              <w:rPr>
                <w:rFonts w:cs="Arial"/>
                <w:i/>
                <w:szCs w:val="20"/>
              </w:rPr>
            </w:pPr>
          </w:p>
        </w:tc>
        <w:tc>
          <w:tcPr>
            <w:tcW w:w="1976" w:type="dxa"/>
          </w:tcPr>
          <w:p w:rsidR="00D813F2" w:rsidRPr="00FE015A" w:rsidRDefault="00D813F2" w:rsidP="0094014F">
            <w:pPr>
              <w:pStyle w:val="AppTableHeading"/>
              <w:rPr>
                <w:rFonts w:cs="Arial"/>
              </w:rPr>
            </w:pPr>
            <w:r w:rsidRPr="00FE015A">
              <w:rPr>
                <w:rFonts w:cs="Arial"/>
              </w:rPr>
              <w:t>W</w:t>
            </w:r>
            <w:r w:rsidR="00815746" w:rsidRPr="00FE015A">
              <w:rPr>
                <w:rFonts w:cs="Arial"/>
              </w:rPr>
              <w:t>eek assessment</w:t>
            </w:r>
            <w:r w:rsidR="0087671A" w:rsidRPr="00FE015A">
              <w:rPr>
                <w:rFonts w:cs="Arial"/>
              </w:rPr>
              <w:t xml:space="preserve"> is due</w:t>
            </w:r>
          </w:p>
          <w:p w:rsidR="00D813F2" w:rsidRPr="00FE015A" w:rsidRDefault="00D813F2" w:rsidP="00815746">
            <w:pPr>
              <w:pStyle w:val="AppNormal"/>
              <w:spacing w:after="0"/>
              <w:rPr>
                <w:rFonts w:cs="Arial"/>
                <w:szCs w:val="20"/>
              </w:rPr>
            </w:pPr>
          </w:p>
        </w:tc>
        <w:tc>
          <w:tcPr>
            <w:tcW w:w="1814" w:type="dxa"/>
          </w:tcPr>
          <w:p w:rsidR="00D813F2" w:rsidRPr="00FE015A" w:rsidRDefault="00815746" w:rsidP="00FE015A">
            <w:pPr>
              <w:pStyle w:val="AppTableHeading"/>
              <w:rPr>
                <w:rFonts w:cs="Arial"/>
              </w:rPr>
            </w:pPr>
            <w:r w:rsidRPr="00FE015A">
              <w:rPr>
                <w:rFonts w:cs="Arial"/>
              </w:rPr>
              <w:t>Proportion of total mark</w:t>
            </w:r>
            <w:r w:rsidR="00EA5B97" w:rsidRPr="00FE015A">
              <w:rPr>
                <w:rFonts w:cs="Arial"/>
              </w:rPr>
              <w:t>s</w:t>
            </w:r>
            <w:r w:rsidRPr="00FE015A">
              <w:rPr>
                <w:rFonts w:cs="Arial"/>
              </w:rPr>
              <w:t xml:space="preserve"> for this unit</w:t>
            </w:r>
          </w:p>
        </w:tc>
        <w:tc>
          <w:tcPr>
            <w:tcW w:w="2595" w:type="dxa"/>
          </w:tcPr>
          <w:p w:rsidR="00D813F2" w:rsidRPr="00FE015A" w:rsidRDefault="00057BFE" w:rsidP="0094014F">
            <w:pPr>
              <w:pStyle w:val="AppTableHeading"/>
              <w:rPr>
                <w:rFonts w:cs="Arial"/>
              </w:rPr>
            </w:pPr>
            <w:r w:rsidRPr="00FE015A">
              <w:rPr>
                <w:rFonts w:cs="Arial"/>
              </w:rPr>
              <w:t>Learning Outcomes  a</w:t>
            </w:r>
            <w:r w:rsidR="00D813F2" w:rsidRPr="00FE015A">
              <w:rPr>
                <w:rFonts w:cs="Arial"/>
              </w:rPr>
              <w:t>ssessed</w:t>
            </w:r>
          </w:p>
          <w:p w:rsidR="00D813F2" w:rsidRPr="00FE015A" w:rsidRDefault="00D813F2" w:rsidP="0094014F">
            <w:pPr>
              <w:pStyle w:val="AppNormal"/>
              <w:spacing w:after="0"/>
              <w:rPr>
                <w:rFonts w:cs="Arial"/>
                <w:szCs w:val="20"/>
              </w:rPr>
            </w:pPr>
          </w:p>
        </w:tc>
      </w:tr>
      <w:tr w:rsidR="003F2D42" w:rsidRPr="008F5E5C" w:rsidTr="00D813F2">
        <w:tc>
          <w:tcPr>
            <w:tcW w:w="3112" w:type="dxa"/>
          </w:tcPr>
          <w:p w:rsidR="003F2D42" w:rsidRPr="00FE015A" w:rsidRDefault="002548F6" w:rsidP="008A2B6F">
            <w:pPr>
              <w:pStyle w:val="AppTableInsert"/>
              <w:spacing w:after="120"/>
            </w:pPr>
            <w:r w:rsidRPr="00FE015A">
              <w:rPr>
                <w:b/>
              </w:rPr>
              <w:t xml:space="preserve">Individual </w:t>
            </w:r>
            <w:r w:rsidR="003F2D42" w:rsidRPr="00FE015A">
              <w:rPr>
                <w:b/>
              </w:rPr>
              <w:t>Class Participation</w:t>
            </w:r>
          </w:p>
          <w:p w:rsidR="003F2D42" w:rsidRPr="00FE015A" w:rsidRDefault="003F2D42" w:rsidP="008A2B6F">
            <w:pPr>
              <w:pStyle w:val="AppTableInsert"/>
            </w:pPr>
          </w:p>
        </w:tc>
        <w:tc>
          <w:tcPr>
            <w:tcW w:w="1976" w:type="dxa"/>
          </w:tcPr>
          <w:p w:rsidR="003F2D42" w:rsidRPr="00FE015A" w:rsidRDefault="00ED03E3" w:rsidP="000E3326">
            <w:pPr>
              <w:pStyle w:val="AppTableInsert"/>
            </w:pPr>
            <w:r>
              <w:t>All weeks</w:t>
            </w:r>
          </w:p>
        </w:tc>
        <w:tc>
          <w:tcPr>
            <w:tcW w:w="1814" w:type="dxa"/>
          </w:tcPr>
          <w:p w:rsidR="003F2D42" w:rsidRPr="00FE015A" w:rsidRDefault="007201A8" w:rsidP="000E3326">
            <w:pPr>
              <w:pStyle w:val="AppTableInsert"/>
            </w:pPr>
            <w:r w:rsidRPr="00FE015A">
              <w:t>10</w:t>
            </w:r>
            <w:r w:rsidR="003F2D42" w:rsidRPr="00FE015A">
              <w:t>%</w:t>
            </w:r>
          </w:p>
        </w:tc>
        <w:tc>
          <w:tcPr>
            <w:tcW w:w="2595" w:type="dxa"/>
          </w:tcPr>
          <w:p w:rsidR="003F2D42" w:rsidRPr="00FE015A" w:rsidRDefault="007201A8" w:rsidP="000E3326">
            <w:pPr>
              <w:pStyle w:val="AppTableInsert"/>
              <w:rPr>
                <w:iCs/>
              </w:rPr>
            </w:pPr>
            <w:r w:rsidRPr="00FE015A">
              <w:rPr>
                <w:iCs/>
              </w:rPr>
              <w:t>A to D</w:t>
            </w:r>
          </w:p>
          <w:p w:rsidR="00533DF8" w:rsidRPr="00FE015A" w:rsidRDefault="00533DF8" w:rsidP="000E3326">
            <w:pPr>
              <w:pStyle w:val="AppTableInsert"/>
              <w:rPr>
                <w:iCs/>
              </w:rPr>
            </w:pPr>
          </w:p>
          <w:p w:rsidR="00533DF8" w:rsidRPr="00FE015A" w:rsidRDefault="00533DF8" w:rsidP="000E3326">
            <w:pPr>
              <w:pStyle w:val="AppTableInsert"/>
              <w:rPr>
                <w:iCs/>
              </w:rPr>
            </w:pPr>
          </w:p>
        </w:tc>
      </w:tr>
      <w:tr w:rsidR="003F2D42" w:rsidRPr="008F5E5C" w:rsidTr="00D813F2">
        <w:tc>
          <w:tcPr>
            <w:tcW w:w="3112" w:type="dxa"/>
          </w:tcPr>
          <w:p w:rsidR="003F2D42" w:rsidRPr="00FE015A" w:rsidRDefault="002548F6" w:rsidP="008A2B6F">
            <w:pPr>
              <w:pStyle w:val="AppTableInsert"/>
              <w:spacing w:after="120"/>
              <w:rPr>
                <w:b/>
              </w:rPr>
            </w:pPr>
            <w:r w:rsidRPr="00FE015A">
              <w:rPr>
                <w:b/>
              </w:rPr>
              <w:t xml:space="preserve">Individual </w:t>
            </w:r>
            <w:r w:rsidR="007201A8" w:rsidRPr="00FE015A">
              <w:rPr>
                <w:b/>
              </w:rPr>
              <w:t>Analytical</w:t>
            </w:r>
            <w:r w:rsidR="00EA5B97" w:rsidRPr="00FE015A">
              <w:rPr>
                <w:b/>
              </w:rPr>
              <w:t xml:space="preserve"> </w:t>
            </w:r>
            <w:r w:rsidR="003F2D42" w:rsidRPr="00FE015A">
              <w:rPr>
                <w:b/>
              </w:rPr>
              <w:t>Assignment</w:t>
            </w:r>
          </w:p>
          <w:p w:rsidR="00C87A6B" w:rsidRDefault="00B923D0" w:rsidP="008A2B6F">
            <w:pPr>
              <w:pStyle w:val="AppTableInsert"/>
              <w:spacing w:after="120"/>
              <w:rPr>
                <w:bCs/>
              </w:rPr>
            </w:pPr>
            <w:r>
              <w:rPr>
                <w:bCs/>
              </w:rPr>
              <w:t>Case study</w:t>
            </w:r>
            <w:r w:rsidR="0041627A" w:rsidRPr="00FE015A">
              <w:rPr>
                <w:bCs/>
              </w:rPr>
              <w:t xml:space="preserve">: </w:t>
            </w:r>
            <w:r>
              <w:rPr>
                <w:iCs/>
              </w:rPr>
              <w:t>(based on t</w:t>
            </w:r>
            <w:r w:rsidR="00C87A6B" w:rsidRPr="00FE015A">
              <w:rPr>
                <w:iCs/>
              </w:rPr>
              <w:t>opics covered in weeks 1 to 5)</w:t>
            </w:r>
          </w:p>
          <w:p w:rsidR="003F2D42" w:rsidRPr="00FE015A" w:rsidRDefault="00B923D0" w:rsidP="00B923D0">
            <w:pPr>
              <w:pStyle w:val="AppTableInsert"/>
              <w:spacing w:after="120"/>
              <w:rPr>
                <w:bCs/>
              </w:rPr>
            </w:pPr>
            <w:r>
              <w:rPr>
                <w:bCs/>
              </w:rPr>
              <w:t>20</w:t>
            </w:r>
            <w:r w:rsidR="0041627A" w:rsidRPr="00FE015A">
              <w:rPr>
                <w:bCs/>
              </w:rPr>
              <w:t xml:space="preserve">00 words </w:t>
            </w:r>
            <w:r>
              <w:rPr>
                <w:bCs/>
              </w:rPr>
              <w:t xml:space="preserve">max. </w:t>
            </w:r>
          </w:p>
        </w:tc>
        <w:tc>
          <w:tcPr>
            <w:tcW w:w="1976" w:type="dxa"/>
          </w:tcPr>
          <w:p w:rsidR="003F2D42" w:rsidRPr="00FE015A" w:rsidRDefault="003F2D42" w:rsidP="0041627A">
            <w:pPr>
              <w:pStyle w:val="AppTableInsert"/>
            </w:pPr>
            <w:r w:rsidRPr="00FE015A">
              <w:t xml:space="preserve">Week </w:t>
            </w:r>
            <w:r w:rsidR="0041627A" w:rsidRPr="00FE015A">
              <w:rPr>
                <w:iCs/>
              </w:rPr>
              <w:t>6</w:t>
            </w:r>
          </w:p>
        </w:tc>
        <w:tc>
          <w:tcPr>
            <w:tcW w:w="1814" w:type="dxa"/>
          </w:tcPr>
          <w:p w:rsidR="003F2D42" w:rsidRPr="00FE015A" w:rsidRDefault="0041627A" w:rsidP="001061EE">
            <w:pPr>
              <w:pStyle w:val="AppTableInsert"/>
            </w:pPr>
            <w:r w:rsidRPr="00FE015A">
              <w:t>25</w:t>
            </w:r>
            <w:r w:rsidR="003F2D42" w:rsidRPr="00FE015A">
              <w:t>%</w:t>
            </w:r>
          </w:p>
        </w:tc>
        <w:tc>
          <w:tcPr>
            <w:tcW w:w="2595" w:type="dxa"/>
          </w:tcPr>
          <w:p w:rsidR="003F2D42" w:rsidRPr="00FE015A" w:rsidRDefault="0041627A" w:rsidP="001061EE">
            <w:pPr>
              <w:pStyle w:val="AppTableInsert"/>
              <w:rPr>
                <w:iCs/>
              </w:rPr>
            </w:pPr>
            <w:r w:rsidRPr="00FE015A">
              <w:rPr>
                <w:iCs/>
              </w:rPr>
              <w:t>A to D</w:t>
            </w:r>
          </w:p>
          <w:p w:rsidR="0041627A" w:rsidRPr="00FE015A" w:rsidRDefault="0041627A" w:rsidP="001061EE">
            <w:pPr>
              <w:pStyle w:val="AppTableInsert"/>
              <w:rPr>
                <w:iCs/>
              </w:rPr>
            </w:pPr>
          </w:p>
          <w:p w:rsidR="0041627A" w:rsidRPr="00FE015A" w:rsidRDefault="0041627A" w:rsidP="001061EE">
            <w:pPr>
              <w:pStyle w:val="AppTableInsert"/>
              <w:rPr>
                <w:iCs/>
              </w:rPr>
            </w:pPr>
          </w:p>
        </w:tc>
      </w:tr>
      <w:tr w:rsidR="003F2D42" w:rsidRPr="008F5E5C" w:rsidTr="00D813F2">
        <w:tc>
          <w:tcPr>
            <w:tcW w:w="3112" w:type="dxa"/>
          </w:tcPr>
          <w:p w:rsidR="003F2D42" w:rsidRPr="00FE015A" w:rsidRDefault="002548F6" w:rsidP="008A2B6F">
            <w:pPr>
              <w:pStyle w:val="AppTableInsert"/>
              <w:spacing w:after="120"/>
              <w:rPr>
                <w:b/>
              </w:rPr>
            </w:pPr>
            <w:r w:rsidRPr="00FE015A">
              <w:rPr>
                <w:b/>
              </w:rPr>
              <w:t xml:space="preserve">Individual </w:t>
            </w:r>
            <w:r w:rsidR="0041627A" w:rsidRPr="00FE015A">
              <w:rPr>
                <w:b/>
              </w:rPr>
              <w:t>Research Assignment</w:t>
            </w:r>
          </w:p>
          <w:p w:rsidR="00B923D0" w:rsidRDefault="00B923D0" w:rsidP="008A2B6F">
            <w:pPr>
              <w:pStyle w:val="AppTableInsert"/>
              <w:rPr>
                <w:iCs/>
              </w:rPr>
            </w:pPr>
            <w:r w:rsidRPr="00FE015A">
              <w:rPr>
                <w:iCs/>
              </w:rPr>
              <w:t>(Topics covered in weeks 6 to 8)</w:t>
            </w:r>
          </w:p>
          <w:p w:rsidR="00B923D0" w:rsidRDefault="00B923D0" w:rsidP="008A2B6F">
            <w:pPr>
              <w:pStyle w:val="AppTableInsert"/>
              <w:rPr>
                <w:iCs/>
              </w:rPr>
            </w:pPr>
          </w:p>
          <w:p w:rsidR="003F2D42" w:rsidRPr="00FE015A" w:rsidRDefault="0041627A" w:rsidP="00B923D0">
            <w:pPr>
              <w:pStyle w:val="AppTableInsert"/>
            </w:pPr>
            <w:r w:rsidRPr="00FE015A">
              <w:rPr>
                <w:iCs/>
              </w:rPr>
              <w:t xml:space="preserve">A 2000 words </w:t>
            </w:r>
            <w:r w:rsidR="00B923D0">
              <w:rPr>
                <w:iCs/>
              </w:rPr>
              <w:t xml:space="preserve">max. </w:t>
            </w:r>
            <w:r w:rsidRPr="00FE015A">
              <w:rPr>
                <w:iCs/>
              </w:rPr>
              <w:t xml:space="preserve">research </w:t>
            </w:r>
            <w:r w:rsidR="00B923D0">
              <w:rPr>
                <w:iCs/>
              </w:rPr>
              <w:t>report</w:t>
            </w:r>
            <w:r w:rsidRPr="00FE015A">
              <w:rPr>
                <w:iCs/>
              </w:rPr>
              <w:t xml:space="preserve"> that focus</w:t>
            </w:r>
            <w:r w:rsidR="00EF5307">
              <w:rPr>
                <w:iCs/>
              </w:rPr>
              <w:t>es</w:t>
            </w:r>
            <w:r w:rsidRPr="00FE015A">
              <w:rPr>
                <w:iCs/>
              </w:rPr>
              <w:t xml:space="preserve"> on international trade and investment policies, framework, or regional economic integration</w:t>
            </w:r>
          </w:p>
        </w:tc>
        <w:tc>
          <w:tcPr>
            <w:tcW w:w="1976" w:type="dxa"/>
          </w:tcPr>
          <w:p w:rsidR="003F2D42" w:rsidRPr="00FE015A" w:rsidRDefault="003F2D42" w:rsidP="0041627A">
            <w:pPr>
              <w:pStyle w:val="AppTableInsert"/>
            </w:pPr>
            <w:r w:rsidRPr="00FE015A">
              <w:t xml:space="preserve">Week </w:t>
            </w:r>
            <w:r w:rsidR="0041627A" w:rsidRPr="00FE015A">
              <w:rPr>
                <w:iCs/>
              </w:rPr>
              <w:t>10</w:t>
            </w:r>
          </w:p>
        </w:tc>
        <w:tc>
          <w:tcPr>
            <w:tcW w:w="1814" w:type="dxa"/>
          </w:tcPr>
          <w:p w:rsidR="003F2D42" w:rsidRPr="00FE015A" w:rsidRDefault="0041627A" w:rsidP="000E3326">
            <w:pPr>
              <w:pStyle w:val="AppTableInsert"/>
            </w:pPr>
            <w:r w:rsidRPr="00FE015A">
              <w:t>25</w:t>
            </w:r>
            <w:r w:rsidR="003B0D22" w:rsidRPr="00FE015A">
              <w:t xml:space="preserve"> </w:t>
            </w:r>
            <w:r w:rsidR="003F2D42" w:rsidRPr="00FE015A">
              <w:t>%</w:t>
            </w:r>
          </w:p>
        </w:tc>
        <w:tc>
          <w:tcPr>
            <w:tcW w:w="2595" w:type="dxa"/>
          </w:tcPr>
          <w:p w:rsidR="003B0D22" w:rsidRPr="00FE015A" w:rsidRDefault="003B0D22" w:rsidP="003B0D22">
            <w:pPr>
              <w:pStyle w:val="AppTableInsert"/>
              <w:rPr>
                <w:iCs/>
              </w:rPr>
            </w:pPr>
            <w:r w:rsidRPr="00FE015A">
              <w:rPr>
                <w:iCs/>
              </w:rPr>
              <w:t>A to D</w:t>
            </w:r>
          </w:p>
          <w:p w:rsidR="003B0D22" w:rsidRPr="00FE015A" w:rsidRDefault="003B0D22" w:rsidP="003B0D22">
            <w:pPr>
              <w:pStyle w:val="AppTableInsert"/>
              <w:rPr>
                <w:iCs/>
              </w:rPr>
            </w:pPr>
          </w:p>
          <w:p w:rsidR="003F2D42" w:rsidRPr="00FE015A" w:rsidRDefault="003F2D42" w:rsidP="003B0D22">
            <w:pPr>
              <w:pStyle w:val="AppTableInsert"/>
              <w:rPr>
                <w:iCs/>
              </w:rPr>
            </w:pPr>
          </w:p>
        </w:tc>
      </w:tr>
      <w:tr w:rsidR="003F2D42" w:rsidRPr="008F5E5C" w:rsidTr="00D813F2">
        <w:tc>
          <w:tcPr>
            <w:tcW w:w="3112" w:type="dxa"/>
          </w:tcPr>
          <w:p w:rsidR="003F2D42" w:rsidRPr="00FE015A" w:rsidRDefault="003F2D42" w:rsidP="00EA5B97">
            <w:pPr>
              <w:pStyle w:val="AppTableInsert"/>
              <w:spacing w:after="120"/>
            </w:pPr>
            <w:r w:rsidRPr="00FE015A">
              <w:rPr>
                <w:b/>
              </w:rPr>
              <w:t>Final Examination</w:t>
            </w:r>
          </w:p>
          <w:p w:rsidR="003F2D42" w:rsidRPr="00FE015A" w:rsidRDefault="00B923D0" w:rsidP="0094014F">
            <w:pPr>
              <w:pStyle w:val="AppTableInsert"/>
            </w:pPr>
            <w:r>
              <w:rPr>
                <w:iCs/>
              </w:rPr>
              <w:t>I</w:t>
            </w:r>
            <w:r w:rsidR="002548F6" w:rsidRPr="00FE015A">
              <w:rPr>
                <w:iCs/>
              </w:rPr>
              <w:t>ndividual closed book</w:t>
            </w:r>
            <w:r w:rsidR="00CE563C" w:rsidRPr="00FE015A">
              <w:rPr>
                <w:iCs/>
              </w:rPr>
              <w:t xml:space="preserve"> </w:t>
            </w:r>
            <w:r w:rsidR="003B0D22" w:rsidRPr="00FE015A">
              <w:rPr>
                <w:iCs/>
              </w:rPr>
              <w:t>3 hour examination consisting of multiple choice (</w:t>
            </w:r>
            <w:r w:rsidR="001F2742">
              <w:rPr>
                <w:iCs/>
              </w:rPr>
              <w:t>20</w:t>
            </w:r>
            <w:r w:rsidR="003B0D22" w:rsidRPr="00FE015A">
              <w:rPr>
                <w:iCs/>
              </w:rPr>
              <w:t xml:space="preserve">%), </w:t>
            </w:r>
            <w:r w:rsidR="001F2742">
              <w:rPr>
                <w:iCs/>
              </w:rPr>
              <w:t>short essay questions</w:t>
            </w:r>
            <w:r w:rsidR="003B0D22" w:rsidRPr="00FE015A">
              <w:rPr>
                <w:iCs/>
              </w:rPr>
              <w:t xml:space="preserve"> (</w:t>
            </w:r>
            <w:r w:rsidR="001F2742">
              <w:rPr>
                <w:iCs/>
              </w:rPr>
              <w:t>4</w:t>
            </w:r>
            <w:r w:rsidR="003B0D22" w:rsidRPr="00FE015A">
              <w:rPr>
                <w:iCs/>
              </w:rPr>
              <w:t xml:space="preserve">0%) and </w:t>
            </w:r>
            <w:r w:rsidR="001F2742">
              <w:rPr>
                <w:iCs/>
              </w:rPr>
              <w:t>long</w:t>
            </w:r>
            <w:r w:rsidR="003B0D22" w:rsidRPr="00FE015A">
              <w:rPr>
                <w:iCs/>
              </w:rPr>
              <w:t xml:space="preserve"> essay</w:t>
            </w:r>
            <w:r w:rsidR="001F2742">
              <w:rPr>
                <w:iCs/>
              </w:rPr>
              <w:t xml:space="preserve"> questions</w:t>
            </w:r>
            <w:r w:rsidR="003B0D22" w:rsidRPr="00FE015A">
              <w:rPr>
                <w:iCs/>
              </w:rPr>
              <w:t xml:space="preserve"> (</w:t>
            </w:r>
            <w:r w:rsidR="001F2742">
              <w:rPr>
                <w:iCs/>
              </w:rPr>
              <w:t>40</w:t>
            </w:r>
            <w:r w:rsidR="003B0D22" w:rsidRPr="00FE015A">
              <w:rPr>
                <w:iCs/>
              </w:rPr>
              <w:t>%) on the content of the unit</w:t>
            </w:r>
          </w:p>
          <w:p w:rsidR="003F2D42" w:rsidRPr="00FE015A" w:rsidRDefault="003F2D42" w:rsidP="001061EE">
            <w:pPr>
              <w:pStyle w:val="AppTableInsert"/>
            </w:pPr>
          </w:p>
        </w:tc>
        <w:tc>
          <w:tcPr>
            <w:tcW w:w="1976" w:type="dxa"/>
          </w:tcPr>
          <w:p w:rsidR="003F2D42" w:rsidRPr="00FE015A" w:rsidRDefault="003F2D42" w:rsidP="003B0D22">
            <w:pPr>
              <w:pStyle w:val="AppTableInsert"/>
            </w:pPr>
            <w:r w:rsidRPr="00FE015A">
              <w:t xml:space="preserve">Week </w:t>
            </w:r>
            <w:r w:rsidR="0087671A" w:rsidRPr="00FE015A">
              <w:t>14</w:t>
            </w:r>
          </w:p>
        </w:tc>
        <w:tc>
          <w:tcPr>
            <w:tcW w:w="1814" w:type="dxa"/>
          </w:tcPr>
          <w:p w:rsidR="003F2D42" w:rsidRPr="00FE015A" w:rsidRDefault="003B0D22" w:rsidP="0094014F">
            <w:pPr>
              <w:pStyle w:val="AppTableInsert"/>
            </w:pPr>
            <w:r w:rsidRPr="00FE015A">
              <w:t>40</w:t>
            </w:r>
            <w:r w:rsidR="003F2D42" w:rsidRPr="00FE015A">
              <w:t>%</w:t>
            </w:r>
          </w:p>
          <w:p w:rsidR="003B0D22" w:rsidRPr="00FE015A" w:rsidRDefault="003B0D22" w:rsidP="0094014F">
            <w:pPr>
              <w:pStyle w:val="AppTableInsert"/>
            </w:pPr>
          </w:p>
          <w:p w:rsidR="003F2D42" w:rsidRPr="00FE015A" w:rsidRDefault="00815746" w:rsidP="00815746">
            <w:pPr>
              <w:pStyle w:val="AppTableInsert"/>
            </w:pPr>
            <w:r w:rsidRPr="00FE015A">
              <w:t>R</w:t>
            </w:r>
            <w:r w:rsidR="003F2D42" w:rsidRPr="00FE015A">
              <w:t xml:space="preserve">egardless of </w:t>
            </w:r>
            <w:r w:rsidR="00653F5B" w:rsidRPr="00FE015A">
              <w:t>accumulated marks</w:t>
            </w:r>
            <w:r w:rsidR="003F2D42" w:rsidRPr="00FE015A">
              <w:t>, students must pass the</w:t>
            </w:r>
            <w:r w:rsidRPr="00FE015A">
              <w:t xml:space="preserve"> final exam to pass the unit.</w:t>
            </w:r>
          </w:p>
        </w:tc>
        <w:tc>
          <w:tcPr>
            <w:tcW w:w="2595" w:type="dxa"/>
          </w:tcPr>
          <w:p w:rsidR="003B0D22" w:rsidRPr="00FE015A" w:rsidRDefault="003B0D22" w:rsidP="003B0D22">
            <w:pPr>
              <w:pStyle w:val="AppTableInsert"/>
              <w:rPr>
                <w:iCs/>
              </w:rPr>
            </w:pPr>
            <w:r w:rsidRPr="00FE015A">
              <w:rPr>
                <w:iCs/>
              </w:rPr>
              <w:t>A to D</w:t>
            </w:r>
          </w:p>
          <w:p w:rsidR="003B0D22" w:rsidRPr="00FE015A" w:rsidRDefault="003B0D22" w:rsidP="003B0D22">
            <w:pPr>
              <w:pStyle w:val="AppTableInsert"/>
              <w:rPr>
                <w:iCs/>
              </w:rPr>
            </w:pPr>
          </w:p>
          <w:p w:rsidR="003F2D42" w:rsidRPr="00FE015A" w:rsidRDefault="003F2D42" w:rsidP="00810090">
            <w:pPr>
              <w:pStyle w:val="AppTableInsert"/>
              <w:rPr>
                <w:iCs/>
              </w:rPr>
            </w:pPr>
          </w:p>
        </w:tc>
      </w:tr>
    </w:tbl>
    <w:p w:rsidR="00C84E9E" w:rsidRPr="008F5E5C" w:rsidRDefault="00C84E9E" w:rsidP="004A6DB8">
      <w:pPr>
        <w:pStyle w:val="Default"/>
        <w:rPr>
          <w:sz w:val="18"/>
          <w:szCs w:val="18"/>
        </w:rPr>
      </w:pPr>
    </w:p>
    <w:p w:rsidR="001A14F0" w:rsidRPr="008F5E5C" w:rsidRDefault="001A14F0" w:rsidP="001A14F0">
      <w:pPr>
        <w:autoSpaceDE w:val="0"/>
        <w:autoSpaceDN w:val="0"/>
        <w:adjustRightInd w:val="0"/>
        <w:spacing w:after="0" w:line="240" w:lineRule="auto"/>
        <w:rPr>
          <w:rFonts w:ascii="Arial" w:hAnsi="Arial" w:cs="Arial"/>
          <w:color w:val="000000"/>
          <w:sz w:val="18"/>
          <w:szCs w:val="18"/>
        </w:rPr>
      </w:pPr>
    </w:p>
    <w:p w:rsidR="00765AE5" w:rsidRPr="008F5E5C" w:rsidRDefault="00765AE5" w:rsidP="00FE694B">
      <w:pPr>
        <w:spacing w:after="120" w:line="240" w:lineRule="auto"/>
        <w:jc w:val="both"/>
        <w:rPr>
          <w:rFonts w:ascii="Arial" w:hAnsi="Arial" w:cs="Arial"/>
          <w:b/>
        </w:rPr>
      </w:pPr>
      <w:r w:rsidRPr="008F5E5C">
        <w:rPr>
          <w:rFonts w:ascii="Arial" w:hAnsi="Arial" w:cs="Arial"/>
          <w:b/>
        </w:rPr>
        <w:t>Note: Unless otherwise stated, the pass mark in each assessment task</w:t>
      </w:r>
      <w:r w:rsidR="00356A2B" w:rsidRPr="008F5E5C">
        <w:rPr>
          <w:rFonts w:ascii="Arial" w:hAnsi="Arial" w:cs="Arial"/>
          <w:b/>
        </w:rPr>
        <w:t xml:space="preserve"> will be</w:t>
      </w:r>
      <w:r w:rsidRPr="008F5E5C">
        <w:rPr>
          <w:rFonts w:ascii="Arial" w:hAnsi="Arial" w:cs="Arial"/>
          <w:b/>
        </w:rPr>
        <w:t xml:space="preserve"> 50%</w:t>
      </w:r>
      <w:r w:rsidR="00356A2B" w:rsidRPr="008F5E5C">
        <w:rPr>
          <w:rFonts w:ascii="Arial" w:hAnsi="Arial" w:cs="Arial"/>
          <w:b/>
        </w:rPr>
        <w:t>.</w:t>
      </w:r>
    </w:p>
    <w:p w:rsidR="00CE563C" w:rsidRDefault="00CE563C" w:rsidP="00FE694B">
      <w:pPr>
        <w:spacing w:after="120" w:line="240" w:lineRule="auto"/>
        <w:jc w:val="both"/>
        <w:rPr>
          <w:rFonts w:ascii="Arial" w:hAnsi="Arial" w:cs="Arial"/>
          <w:b/>
        </w:rPr>
      </w:pPr>
    </w:p>
    <w:p w:rsidR="00057BFE" w:rsidRPr="008F5E5C" w:rsidRDefault="00C87A6B" w:rsidP="00FE694B">
      <w:pPr>
        <w:spacing w:after="120" w:line="240" w:lineRule="auto"/>
        <w:jc w:val="both"/>
        <w:rPr>
          <w:rFonts w:ascii="Arial" w:hAnsi="Arial" w:cs="Arial"/>
          <w:b/>
        </w:rPr>
      </w:pPr>
      <w:r>
        <w:rPr>
          <w:rFonts w:ascii="Arial" w:hAnsi="Arial" w:cs="Arial"/>
          <w:b/>
        </w:rPr>
        <w:t xml:space="preserve">Individual </w:t>
      </w:r>
      <w:r w:rsidR="00FE694B" w:rsidRPr="008F5E5C">
        <w:rPr>
          <w:rFonts w:ascii="Arial" w:hAnsi="Arial" w:cs="Arial"/>
          <w:b/>
        </w:rPr>
        <w:t>C</w:t>
      </w:r>
      <w:r w:rsidR="00057BFE" w:rsidRPr="008F5E5C">
        <w:rPr>
          <w:rFonts w:ascii="Arial" w:hAnsi="Arial" w:cs="Arial"/>
          <w:b/>
        </w:rPr>
        <w:t>lass Participation (</w:t>
      </w:r>
      <w:r w:rsidR="003B0D22">
        <w:rPr>
          <w:rFonts w:ascii="Arial" w:hAnsi="Arial" w:cs="Arial"/>
          <w:b/>
        </w:rPr>
        <w:t>10</w:t>
      </w:r>
      <w:r w:rsidR="00057BFE" w:rsidRPr="008F5E5C">
        <w:rPr>
          <w:rFonts w:ascii="Arial" w:hAnsi="Arial" w:cs="Arial"/>
          <w:b/>
        </w:rPr>
        <w:t>%)</w:t>
      </w:r>
      <w:r w:rsidR="0087671A" w:rsidRPr="008F5E5C">
        <w:rPr>
          <w:rFonts w:ascii="Arial" w:hAnsi="Arial" w:cs="Arial"/>
          <w:b/>
        </w:rPr>
        <w:t xml:space="preserve"> </w:t>
      </w:r>
    </w:p>
    <w:p w:rsidR="006A777B" w:rsidRPr="006A777B" w:rsidRDefault="006A777B" w:rsidP="008A2B6F">
      <w:pPr>
        <w:spacing w:after="120"/>
        <w:ind w:left="360"/>
        <w:jc w:val="both"/>
        <w:rPr>
          <w:rFonts w:ascii="Arial" w:hAnsi="Arial" w:cs="Arial"/>
          <w:iCs/>
        </w:rPr>
      </w:pPr>
      <w:r>
        <w:rPr>
          <w:rFonts w:ascii="Arial" w:hAnsi="Arial" w:cs="Arial"/>
          <w:iCs/>
        </w:rPr>
        <w:t>Class participation marks will be distributed on the basis of students’ contribution to weekly class and tutorial discussions and /or exercises. Please note: it is not sufficient to merely attend to gain marks; the marks will be awarded in the final class on the basis of evidence of individual students’ prior preparation of material for class discussion and the quantity and especially quality of their contribution to classes during the course.</w:t>
      </w:r>
    </w:p>
    <w:p w:rsidR="006A777B" w:rsidRDefault="006A777B" w:rsidP="00FE694B">
      <w:pPr>
        <w:spacing w:after="120" w:line="240" w:lineRule="auto"/>
        <w:jc w:val="both"/>
        <w:rPr>
          <w:rFonts w:ascii="Arial" w:hAnsi="Arial" w:cs="Arial"/>
          <w:b/>
        </w:rPr>
      </w:pPr>
    </w:p>
    <w:p w:rsidR="0071249C" w:rsidRDefault="0071249C" w:rsidP="0071249C">
      <w:pPr>
        <w:spacing w:after="120" w:line="240" w:lineRule="auto"/>
        <w:jc w:val="both"/>
        <w:rPr>
          <w:rFonts w:ascii="Arial" w:hAnsi="Arial" w:cs="Arial"/>
          <w:b/>
        </w:rPr>
      </w:pPr>
      <w:r w:rsidRPr="0071249C">
        <w:rPr>
          <w:rFonts w:ascii="Arial" w:hAnsi="Arial" w:cs="Arial"/>
          <w:b/>
        </w:rPr>
        <w:t>Individual Analytical Assignment</w:t>
      </w:r>
      <w:r w:rsidR="00756FE5">
        <w:rPr>
          <w:rFonts w:ascii="Arial" w:hAnsi="Arial" w:cs="Arial"/>
          <w:b/>
        </w:rPr>
        <w:t xml:space="preserve"> (25%)</w:t>
      </w:r>
    </w:p>
    <w:p w:rsidR="003749FC" w:rsidRPr="003749FC" w:rsidRDefault="003B1197" w:rsidP="007C476D">
      <w:pPr>
        <w:spacing w:after="120" w:line="240" w:lineRule="auto"/>
        <w:ind w:left="360"/>
        <w:jc w:val="both"/>
        <w:rPr>
          <w:rFonts w:ascii="Arial" w:hAnsi="Arial" w:cs="Arial"/>
          <w:bCs/>
        </w:rPr>
      </w:pPr>
      <w:r>
        <w:rPr>
          <w:rFonts w:ascii="Arial" w:hAnsi="Arial" w:cs="Arial"/>
          <w:bCs/>
        </w:rPr>
        <w:t xml:space="preserve">Individual student will prepare </w:t>
      </w:r>
      <w:r w:rsidR="00B923D0">
        <w:rPr>
          <w:rFonts w:ascii="Arial" w:hAnsi="Arial" w:cs="Arial"/>
          <w:bCs/>
        </w:rPr>
        <w:t>a case study analysis</w:t>
      </w:r>
      <w:r w:rsidR="003749FC" w:rsidRPr="003749FC">
        <w:rPr>
          <w:rFonts w:ascii="Arial" w:hAnsi="Arial" w:cs="Arial"/>
          <w:bCs/>
        </w:rPr>
        <w:t xml:space="preserve">: </w:t>
      </w:r>
      <w:r w:rsidR="00B923D0">
        <w:rPr>
          <w:rFonts w:ascii="Arial" w:hAnsi="Arial" w:cs="Arial"/>
          <w:bCs/>
        </w:rPr>
        <w:t>subject to be specified by the unit coordinator, based on topic(s) covered in weeks 1-5. Maximum 2</w:t>
      </w:r>
      <w:r w:rsidR="003749FC" w:rsidRPr="003749FC">
        <w:rPr>
          <w:rFonts w:ascii="Arial" w:hAnsi="Arial" w:cs="Arial"/>
          <w:bCs/>
        </w:rPr>
        <w:t>000 words</w:t>
      </w:r>
      <w:r w:rsidR="00B923D0">
        <w:rPr>
          <w:rFonts w:ascii="Arial" w:hAnsi="Arial" w:cs="Arial"/>
          <w:bCs/>
        </w:rPr>
        <w:t xml:space="preserve"> (excluding </w:t>
      </w:r>
      <w:r w:rsidR="00B923D0">
        <w:rPr>
          <w:rFonts w:ascii="Arial" w:hAnsi="Arial" w:cs="Arial"/>
          <w:bCs/>
        </w:rPr>
        <w:lastRenderedPageBreak/>
        <w:t>Reference List</w:t>
      </w:r>
      <w:r w:rsidR="00ED03E3">
        <w:rPr>
          <w:rFonts w:ascii="Arial" w:hAnsi="Arial" w:cs="Arial"/>
          <w:bCs/>
        </w:rPr>
        <w:t xml:space="preserve"> [Harvard style]</w:t>
      </w:r>
      <w:r w:rsidR="00B923D0">
        <w:rPr>
          <w:rFonts w:ascii="Arial" w:hAnsi="Arial" w:cs="Arial"/>
          <w:bCs/>
        </w:rPr>
        <w:t>)</w:t>
      </w:r>
      <w:r>
        <w:rPr>
          <w:rFonts w:ascii="Arial" w:hAnsi="Arial" w:cs="Arial"/>
          <w:bCs/>
        </w:rPr>
        <w:t>, typed in 1.5 line spacing on one side only of single sheet of A4 using 12 point size type with normal margins.</w:t>
      </w:r>
    </w:p>
    <w:p w:rsidR="00756FE5" w:rsidRDefault="00756FE5" w:rsidP="007C476D">
      <w:pPr>
        <w:spacing w:after="120" w:line="240" w:lineRule="auto"/>
        <w:ind w:left="360"/>
        <w:jc w:val="both"/>
        <w:rPr>
          <w:rFonts w:ascii="Arial" w:hAnsi="Arial" w:cs="Arial"/>
          <w:bCs/>
        </w:rPr>
      </w:pPr>
      <w:r>
        <w:rPr>
          <w:rFonts w:ascii="Arial" w:hAnsi="Arial" w:cs="Arial"/>
          <w:bCs/>
        </w:rPr>
        <w:t>Marks will be awarded on the basis of the following key criteria but not limited to:</w:t>
      </w:r>
    </w:p>
    <w:p w:rsidR="00756FE5" w:rsidRDefault="00756FE5" w:rsidP="007C476D">
      <w:pPr>
        <w:pStyle w:val="ListParagraph"/>
        <w:numPr>
          <w:ilvl w:val="0"/>
          <w:numId w:val="7"/>
        </w:numPr>
        <w:spacing w:after="120" w:line="240" w:lineRule="auto"/>
        <w:ind w:left="720"/>
        <w:jc w:val="both"/>
        <w:rPr>
          <w:rFonts w:ascii="Arial" w:hAnsi="Arial" w:cs="Arial"/>
          <w:bCs/>
        </w:rPr>
      </w:pPr>
      <w:r>
        <w:rPr>
          <w:rFonts w:ascii="Arial" w:hAnsi="Arial" w:cs="Arial"/>
          <w:bCs/>
        </w:rPr>
        <w:t>F</w:t>
      </w:r>
      <w:r w:rsidR="00B923D0">
        <w:rPr>
          <w:rFonts w:ascii="Arial" w:hAnsi="Arial" w:cs="Arial"/>
          <w:bCs/>
        </w:rPr>
        <w:t>ocus</w:t>
      </w:r>
      <w:r>
        <w:rPr>
          <w:rFonts w:ascii="Arial" w:hAnsi="Arial" w:cs="Arial"/>
          <w:bCs/>
        </w:rPr>
        <w:t xml:space="preserve"> on the key issues</w:t>
      </w:r>
      <w:r w:rsidR="00C6217B">
        <w:rPr>
          <w:rFonts w:ascii="Arial" w:hAnsi="Arial" w:cs="Arial"/>
          <w:bCs/>
        </w:rPr>
        <w:t xml:space="preserve"> of the problems</w:t>
      </w:r>
    </w:p>
    <w:p w:rsidR="00756FE5" w:rsidRDefault="00756FE5" w:rsidP="007C476D">
      <w:pPr>
        <w:pStyle w:val="ListParagraph"/>
        <w:numPr>
          <w:ilvl w:val="0"/>
          <w:numId w:val="7"/>
        </w:numPr>
        <w:spacing w:after="120" w:line="240" w:lineRule="auto"/>
        <w:ind w:left="720"/>
        <w:jc w:val="both"/>
        <w:rPr>
          <w:rFonts w:ascii="Arial" w:hAnsi="Arial" w:cs="Arial"/>
          <w:bCs/>
        </w:rPr>
      </w:pPr>
      <w:r>
        <w:rPr>
          <w:rFonts w:ascii="Arial" w:hAnsi="Arial" w:cs="Arial"/>
          <w:bCs/>
        </w:rPr>
        <w:t>Clearly identified concepts related to the topic</w:t>
      </w:r>
      <w:r w:rsidR="00C6217B">
        <w:rPr>
          <w:rFonts w:ascii="Arial" w:hAnsi="Arial" w:cs="Arial"/>
          <w:bCs/>
        </w:rPr>
        <w:t xml:space="preserve"> and studied in the unit</w:t>
      </w:r>
    </w:p>
    <w:p w:rsidR="00756FE5" w:rsidRDefault="00756FE5" w:rsidP="007C476D">
      <w:pPr>
        <w:pStyle w:val="ListParagraph"/>
        <w:numPr>
          <w:ilvl w:val="0"/>
          <w:numId w:val="7"/>
        </w:numPr>
        <w:spacing w:after="120" w:line="240" w:lineRule="auto"/>
        <w:ind w:left="720"/>
        <w:jc w:val="both"/>
        <w:rPr>
          <w:rFonts w:ascii="Arial" w:hAnsi="Arial" w:cs="Arial"/>
          <w:bCs/>
        </w:rPr>
      </w:pPr>
      <w:r>
        <w:rPr>
          <w:rFonts w:ascii="Arial" w:hAnsi="Arial" w:cs="Arial"/>
          <w:bCs/>
        </w:rPr>
        <w:t>Clearly identified theories related to the topic</w:t>
      </w:r>
      <w:r w:rsidR="00C6217B">
        <w:rPr>
          <w:rFonts w:ascii="Arial" w:hAnsi="Arial" w:cs="Arial"/>
          <w:bCs/>
        </w:rPr>
        <w:t xml:space="preserve"> and studied in the unit</w:t>
      </w:r>
    </w:p>
    <w:p w:rsidR="00756FE5" w:rsidRDefault="00756FE5" w:rsidP="007C476D">
      <w:pPr>
        <w:pStyle w:val="ListParagraph"/>
        <w:numPr>
          <w:ilvl w:val="0"/>
          <w:numId w:val="7"/>
        </w:numPr>
        <w:spacing w:after="120" w:line="240" w:lineRule="auto"/>
        <w:ind w:left="720"/>
        <w:jc w:val="both"/>
        <w:rPr>
          <w:rFonts w:ascii="Arial" w:hAnsi="Arial" w:cs="Arial"/>
          <w:bCs/>
        </w:rPr>
      </w:pPr>
      <w:r>
        <w:rPr>
          <w:rFonts w:ascii="Arial" w:hAnsi="Arial" w:cs="Arial"/>
          <w:bCs/>
        </w:rPr>
        <w:t>Critical analysis</w:t>
      </w:r>
      <w:r w:rsidR="00810090">
        <w:rPr>
          <w:rFonts w:ascii="Arial" w:hAnsi="Arial" w:cs="Arial"/>
          <w:bCs/>
        </w:rPr>
        <w:t xml:space="preserve"> and linkage</w:t>
      </w:r>
      <w:r>
        <w:rPr>
          <w:rFonts w:ascii="Arial" w:hAnsi="Arial" w:cs="Arial"/>
          <w:bCs/>
        </w:rPr>
        <w:t xml:space="preserve"> of the </w:t>
      </w:r>
      <w:r w:rsidR="00C6217B">
        <w:rPr>
          <w:rFonts w:ascii="Arial" w:hAnsi="Arial" w:cs="Arial"/>
          <w:bCs/>
        </w:rPr>
        <w:t xml:space="preserve">identified </w:t>
      </w:r>
      <w:r>
        <w:rPr>
          <w:rFonts w:ascii="Arial" w:hAnsi="Arial" w:cs="Arial"/>
          <w:bCs/>
        </w:rPr>
        <w:t>theories and practice</w:t>
      </w:r>
    </w:p>
    <w:p w:rsidR="00C6217B" w:rsidRDefault="00C6217B" w:rsidP="007C476D">
      <w:pPr>
        <w:pStyle w:val="ListParagraph"/>
        <w:numPr>
          <w:ilvl w:val="0"/>
          <w:numId w:val="7"/>
        </w:numPr>
        <w:spacing w:after="120" w:line="240" w:lineRule="auto"/>
        <w:ind w:left="720"/>
        <w:jc w:val="both"/>
        <w:rPr>
          <w:rFonts w:ascii="Arial" w:hAnsi="Arial" w:cs="Arial"/>
          <w:bCs/>
        </w:rPr>
      </w:pPr>
      <w:r>
        <w:rPr>
          <w:rFonts w:ascii="Arial" w:hAnsi="Arial" w:cs="Arial"/>
          <w:bCs/>
        </w:rPr>
        <w:t>Quality of arguments and judgements based on the analysis</w:t>
      </w:r>
    </w:p>
    <w:p w:rsidR="00CE563C" w:rsidRDefault="00CE563C" w:rsidP="007C476D">
      <w:pPr>
        <w:pStyle w:val="ListParagraph"/>
        <w:numPr>
          <w:ilvl w:val="0"/>
          <w:numId w:val="7"/>
        </w:numPr>
        <w:spacing w:after="120" w:line="240" w:lineRule="auto"/>
        <w:ind w:left="720"/>
        <w:jc w:val="both"/>
        <w:rPr>
          <w:rFonts w:ascii="Arial" w:hAnsi="Arial" w:cs="Arial"/>
          <w:bCs/>
        </w:rPr>
      </w:pPr>
      <w:r>
        <w:rPr>
          <w:rFonts w:ascii="Arial" w:hAnsi="Arial" w:cs="Arial"/>
          <w:bCs/>
        </w:rPr>
        <w:t>Clearly identified implications to management from issues and problems addressed</w:t>
      </w:r>
    </w:p>
    <w:p w:rsidR="00C6217B" w:rsidRDefault="00C6217B" w:rsidP="007C476D">
      <w:pPr>
        <w:pStyle w:val="ListParagraph"/>
        <w:numPr>
          <w:ilvl w:val="0"/>
          <w:numId w:val="7"/>
        </w:numPr>
        <w:spacing w:after="0" w:line="240" w:lineRule="auto"/>
        <w:ind w:left="720"/>
        <w:jc w:val="both"/>
        <w:rPr>
          <w:rFonts w:ascii="Arial" w:hAnsi="Arial" w:cs="Arial"/>
          <w:bCs/>
        </w:rPr>
      </w:pPr>
      <w:r>
        <w:rPr>
          <w:rFonts w:ascii="Arial" w:hAnsi="Arial" w:cs="Arial"/>
          <w:bCs/>
        </w:rPr>
        <w:t>General quality of the format and presentation of the assignment.</w:t>
      </w:r>
    </w:p>
    <w:p w:rsidR="003B1197" w:rsidRDefault="003B1197" w:rsidP="007C476D">
      <w:pPr>
        <w:spacing w:after="0" w:line="240" w:lineRule="auto"/>
        <w:ind w:left="360"/>
        <w:jc w:val="both"/>
        <w:rPr>
          <w:rFonts w:ascii="Arial" w:hAnsi="Arial" w:cs="Arial"/>
          <w:bCs/>
        </w:rPr>
      </w:pPr>
    </w:p>
    <w:p w:rsidR="003B1197" w:rsidRPr="003B1197" w:rsidRDefault="003B1197" w:rsidP="007C476D">
      <w:pPr>
        <w:spacing w:after="0" w:line="240" w:lineRule="auto"/>
        <w:ind w:left="360"/>
        <w:jc w:val="both"/>
        <w:rPr>
          <w:rFonts w:ascii="Arial" w:hAnsi="Arial" w:cs="Arial"/>
          <w:bCs/>
        </w:rPr>
      </w:pPr>
      <w:r>
        <w:rPr>
          <w:rFonts w:ascii="Arial" w:hAnsi="Arial" w:cs="Arial"/>
          <w:bCs/>
        </w:rPr>
        <w:t>Further guidance will be given by the Lecturer in class.</w:t>
      </w:r>
    </w:p>
    <w:p w:rsidR="0071249C" w:rsidRPr="0071249C" w:rsidRDefault="0071249C" w:rsidP="0071249C">
      <w:pPr>
        <w:spacing w:after="120" w:line="240" w:lineRule="auto"/>
        <w:jc w:val="both"/>
        <w:rPr>
          <w:rFonts w:ascii="Arial" w:hAnsi="Arial" w:cs="Arial"/>
          <w:bCs/>
        </w:rPr>
      </w:pPr>
    </w:p>
    <w:p w:rsidR="00FE694B" w:rsidRPr="008F5E5C" w:rsidRDefault="005226BA" w:rsidP="00FE694B">
      <w:pPr>
        <w:spacing w:after="120" w:line="240" w:lineRule="auto"/>
        <w:jc w:val="both"/>
        <w:rPr>
          <w:rFonts w:ascii="Arial" w:hAnsi="Arial" w:cs="Arial"/>
          <w:b/>
        </w:rPr>
      </w:pPr>
      <w:r>
        <w:rPr>
          <w:rFonts w:ascii="Arial" w:hAnsi="Arial" w:cs="Arial"/>
          <w:b/>
        </w:rPr>
        <w:t xml:space="preserve">Individual Research </w:t>
      </w:r>
      <w:r w:rsidR="00FE694B" w:rsidRPr="008F5E5C">
        <w:rPr>
          <w:rFonts w:ascii="Arial" w:hAnsi="Arial" w:cs="Arial"/>
          <w:b/>
        </w:rPr>
        <w:t>Assignment (</w:t>
      </w:r>
      <w:r>
        <w:rPr>
          <w:rFonts w:ascii="Arial" w:hAnsi="Arial" w:cs="Arial"/>
          <w:b/>
        </w:rPr>
        <w:t>25</w:t>
      </w:r>
      <w:r w:rsidR="00FE694B" w:rsidRPr="008F5E5C">
        <w:rPr>
          <w:rFonts w:ascii="Arial" w:hAnsi="Arial" w:cs="Arial"/>
          <w:b/>
        </w:rPr>
        <w:t>%)</w:t>
      </w:r>
      <w:r w:rsidR="0087671A" w:rsidRPr="008F5E5C">
        <w:rPr>
          <w:rFonts w:ascii="Arial" w:hAnsi="Arial" w:cs="Arial"/>
          <w:b/>
        </w:rPr>
        <w:t xml:space="preserve"> </w:t>
      </w:r>
    </w:p>
    <w:p w:rsidR="005226BA" w:rsidRPr="005226BA" w:rsidRDefault="005226BA" w:rsidP="005226BA">
      <w:pPr>
        <w:spacing w:after="120" w:line="240" w:lineRule="auto"/>
        <w:ind w:left="360"/>
        <w:jc w:val="both"/>
        <w:rPr>
          <w:rFonts w:ascii="Arial" w:hAnsi="Arial" w:cs="Arial"/>
          <w:iCs/>
        </w:rPr>
      </w:pPr>
      <w:r>
        <w:rPr>
          <w:rFonts w:ascii="Arial" w:hAnsi="Arial" w:cs="Arial"/>
          <w:iCs/>
        </w:rPr>
        <w:t>Individual student will prepare a</w:t>
      </w:r>
      <w:r w:rsidR="002273B8" w:rsidRPr="005226BA">
        <w:rPr>
          <w:rFonts w:ascii="Arial" w:hAnsi="Arial" w:cs="Arial"/>
          <w:iCs/>
        </w:rPr>
        <w:t xml:space="preserve"> research </w:t>
      </w:r>
      <w:r w:rsidR="005D17CA">
        <w:rPr>
          <w:rFonts w:ascii="Arial" w:hAnsi="Arial" w:cs="Arial"/>
          <w:iCs/>
        </w:rPr>
        <w:t>report, maximum 2000 words (excluding Reference List</w:t>
      </w:r>
      <w:r w:rsidR="00ED03E3">
        <w:rPr>
          <w:rFonts w:ascii="Arial" w:hAnsi="Arial" w:cs="Arial"/>
          <w:iCs/>
        </w:rPr>
        <w:t xml:space="preserve"> [Harvard Style]</w:t>
      </w:r>
      <w:r w:rsidR="005D17CA">
        <w:rPr>
          <w:rFonts w:ascii="Arial" w:hAnsi="Arial" w:cs="Arial"/>
          <w:iCs/>
        </w:rPr>
        <w:t xml:space="preserve">) </w:t>
      </w:r>
      <w:r w:rsidR="002273B8" w:rsidRPr="005226BA">
        <w:rPr>
          <w:rFonts w:ascii="Arial" w:hAnsi="Arial" w:cs="Arial"/>
          <w:iCs/>
        </w:rPr>
        <w:t>that focus</w:t>
      </w:r>
      <w:r w:rsidR="00EF5307">
        <w:rPr>
          <w:rFonts w:ascii="Arial" w:hAnsi="Arial" w:cs="Arial"/>
          <w:iCs/>
        </w:rPr>
        <w:t>es</w:t>
      </w:r>
      <w:r w:rsidR="002273B8" w:rsidRPr="005226BA">
        <w:rPr>
          <w:rFonts w:ascii="Arial" w:hAnsi="Arial" w:cs="Arial"/>
          <w:iCs/>
        </w:rPr>
        <w:t xml:space="preserve"> on international trade and investment policies, framework</w:t>
      </w:r>
      <w:r w:rsidR="005D17CA">
        <w:rPr>
          <w:rFonts w:ascii="Arial" w:hAnsi="Arial" w:cs="Arial"/>
          <w:iCs/>
        </w:rPr>
        <w:t>s</w:t>
      </w:r>
      <w:r w:rsidR="002273B8" w:rsidRPr="005226BA">
        <w:rPr>
          <w:rFonts w:ascii="Arial" w:hAnsi="Arial" w:cs="Arial"/>
          <w:iCs/>
        </w:rPr>
        <w:t>, or regional economic integration</w:t>
      </w:r>
      <w:r>
        <w:rPr>
          <w:rFonts w:ascii="Arial" w:hAnsi="Arial" w:cs="Arial"/>
          <w:iCs/>
        </w:rPr>
        <w:t xml:space="preserve">. The assignment will be </w:t>
      </w:r>
      <w:r w:rsidRPr="005226BA">
        <w:rPr>
          <w:rFonts w:ascii="Arial" w:hAnsi="Arial" w:cs="Arial"/>
          <w:iCs/>
        </w:rPr>
        <w:t>typed in 1.5 line spacing on one side only of single sheet of A4 using 12 point size type with normal margins.</w:t>
      </w:r>
    </w:p>
    <w:p w:rsidR="005226BA" w:rsidRDefault="005226BA" w:rsidP="005226BA">
      <w:pPr>
        <w:spacing w:after="120" w:line="240" w:lineRule="auto"/>
        <w:ind w:left="360"/>
        <w:jc w:val="both"/>
        <w:rPr>
          <w:rFonts w:ascii="Arial" w:hAnsi="Arial" w:cs="Arial"/>
          <w:iCs/>
        </w:rPr>
      </w:pPr>
      <w:r w:rsidRPr="005226BA">
        <w:rPr>
          <w:rFonts w:ascii="Arial" w:hAnsi="Arial" w:cs="Arial"/>
          <w:iCs/>
        </w:rPr>
        <w:t>Marks will be awarded on the basis of the following key criteria but not limited to:</w:t>
      </w:r>
    </w:p>
    <w:p w:rsidR="005226BA" w:rsidRDefault="005226BA" w:rsidP="007C476D">
      <w:pPr>
        <w:pStyle w:val="ListParagraph"/>
        <w:numPr>
          <w:ilvl w:val="1"/>
          <w:numId w:val="6"/>
        </w:numPr>
        <w:spacing w:after="120" w:line="240" w:lineRule="auto"/>
        <w:ind w:left="720"/>
        <w:jc w:val="both"/>
        <w:rPr>
          <w:rFonts w:ascii="Arial" w:hAnsi="Arial" w:cs="Arial"/>
          <w:iCs/>
        </w:rPr>
      </w:pPr>
      <w:r>
        <w:rPr>
          <w:rFonts w:ascii="Arial" w:hAnsi="Arial" w:cs="Arial"/>
          <w:iCs/>
        </w:rPr>
        <w:t xml:space="preserve">Quality of </w:t>
      </w:r>
      <w:r w:rsidR="007B7F0B">
        <w:rPr>
          <w:rFonts w:ascii="Arial" w:hAnsi="Arial" w:cs="Arial"/>
          <w:iCs/>
        </w:rPr>
        <w:t xml:space="preserve">the </w:t>
      </w:r>
      <w:r>
        <w:rPr>
          <w:rFonts w:ascii="Arial" w:hAnsi="Arial" w:cs="Arial"/>
          <w:iCs/>
        </w:rPr>
        <w:t xml:space="preserve">problem chosen in terms of </w:t>
      </w:r>
      <w:r w:rsidR="00EF5307">
        <w:rPr>
          <w:rFonts w:ascii="Arial" w:hAnsi="Arial" w:cs="Arial"/>
          <w:iCs/>
        </w:rPr>
        <w:t xml:space="preserve">its </w:t>
      </w:r>
      <w:r>
        <w:rPr>
          <w:rFonts w:ascii="Arial" w:hAnsi="Arial" w:cs="Arial"/>
          <w:iCs/>
        </w:rPr>
        <w:t>importance</w:t>
      </w:r>
      <w:r w:rsidR="007B7F0B">
        <w:rPr>
          <w:rFonts w:ascii="Arial" w:hAnsi="Arial" w:cs="Arial"/>
          <w:iCs/>
        </w:rPr>
        <w:t xml:space="preserve"> in </w:t>
      </w:r>
      <w:r w:rsidR="00EF5307">
        <w:rPr>
          <w:rFonts w:ascii="Arial" w:hAnsi="Arial" w:cs="Arial"/>
          <w:iCs/>
        </w:rPr>
        <w:t xml:space="preserve">the </w:t>
      </w:r>
      <w:r w:rsidR="003E0144">
        <w:rPr>
          <w:rFonts w:ascii="Arial" w:hAnsi="Arial" w:cs="Arial"/>
          <w:iCs/>
        </w:rPr>
        <w:t>curre</w:t>
      </w:r>
      <w:r w:rsidR="007B7F0B">
        <w:rPr>
          <w:rFonts w:ascii="Arial" w:hAnsi="Arial" w:cs="Arial"/>
          <w:iCs/>
        </w:rPr>
        <w:t>nt context</w:t>
      </w:r>
      <w:r>
        <w:rPr>
          <w:rFonts w:ascii="Arial" w:hAnsi="Arial" w:cs="Arial"/>
          <w:iCs/>
        </w:rPr>
        <w:t xml:space="preserve"> </w:t>
      </w:r>
    </w:p>
    <w:p w:rsidR="005226BA" w:rsidRPr="005226BA" w:rsidRDefault="005226BA" w:rsidP="007C476D">
      <w:pPr>
        <w:pStyle w:val="ListParagraph"/>
        <w:numPr>
          <w:ilvl w:val="1"/>
          <w:numId w:val="6"/>
        </w:numPr>
        <w:spacing w:after="120" w:line="240" w:lineRule="auto"/>
        <w:ind w:left="720"/>
        <w:jc w:val="both"/>
        <w:rPr>
          <w:rFonts w:ascii="Arial" w:hAnsi="Arial" w:cs="Arial"/>
          <w:iCs/>
        </w:rPr>
      </w:pPr>
      <w:r w:rsidRPr="005226BA">
        <w:rPr>
          <w:rFonts w:ascii="Arial" w:hAnsi="Arial" w:cs="Arial"/>
          <w:iCs/>
        </w:rPr>
        <w:t>Focusing o</w:t>
      </w:r>
      <w:r w:rsidR="00EF5307">
        <w:rPr>
          <w:rFonts w:ascii="Arial" w:hAnsi="Arial" w:cs="Arial"/>
          <w:iCs/>
        </w:rPr>
        <w:t>n the key issues of the problem</w:t>
      </w:r>
    </w:p>
    <w:p w:rsidR="005226BA" w:rsidRPr="005226BA" w:rsidRDefault="007B7F0B" w:rsidP="007C476D">
      <w:pPr>
        <w:pStyle w:val="ListParagraph"/>
        <w:numPr>
          <w:ilvl w:val="1"/>
          <w:numId w:val="6"/>
        </w:numPr>
        <w:spacing w:after="120" w:line="240" w:lineRule="auto"/>
        <w:ind w:left="720"/>
        <w:jc w:val="both"/>
        <w:rPr>
          <w:rFonts w:ascii="Arial" w:hAnsi="Arial" w:cs="Arial"/>
          <w:iCs/>
        </w:rPr>
      </w:pPr>
      <w:r>
        <w:rPr>
          <w:rFonts w:ascii="Arial" w:hAnsi="Arial" w:cs="Arial"/>
          <w:iCs/>
        </w:rPr>
        <w:t>Emphasising</w:t>
      </w:r>
      <w:r w:rsidR="005226BA" w:rsidRPr="005226BA">
        <w:rPr>
          <w:rFonts w:ascii="Arial" w:hAnsi="Arial" w:cs="Arial"/>
          <w:iCs/>
        </w:rPr>
        <w:t xml:space="preserve"> concepts related to the topic and studied in the unit</w:t>
      </w:r>
    </w:p>
    <w:p w:rsidR="005226BA" w:rsidRPr="005226BA" w:rsidRDefault="007B7F0B" w:rsidP="007C476D">
      <w:pPr>
        <w:pStyle w:val="ListParagraph"/>
        <w:numPr>
          <w:ilvl w:val="1"/>
          <w:numId w:val="6"/>
        </w:numPr>
        <w:spacing w:after="120" w:line="240" w:lineRule="auto"/>
        <w:ind w:left="720"/>
        <w:jc w:val="both"/>
        <w:rPr>
          <w:rFonts w:ascii="Arial" w:hAnsi="Arial" w:cs="Arial"/>
          <w:iCs/>
        </w:rPr>
      </w:pPr>
      <w:r>
        <w:rPr>
          <w:rFonts w:ascii="Arial" w:hAnsi="Arial" w:cs="Arial"/>
          <w:iCs/>
        </w:rPr>
        <w:t>Addressing</w:t>
      </w:r>
      <w:r w:rsidR="005226BA" w:rsidRPr="005226BA">
        <w:rPr>
          <w:rFonts w:ascii="Arial" w:hAnsi="Arial" w:cs="Arial"/>
          <w:iCs/>
        </w:rPr>
        <w:t xml:space="preserve"> </w:t>
      </w:r>
      <w:r>
        <w:rPr>
          <w:rFonts w:ascii="Arial" w:hAnsi="Arial" w:cs="Arial"/>
          <w:iCs/>
        </w:rPr>
        <w:t>policies and/ or frameworks</w:t>
      </w:r>
      <w:r w:rsidR="005226BA" w:rsidRPr="005226BA">
        <w:rPr>
          <w:rFonts w:ascii="Arial" w:hAnsi="Arial" w:cs="Arial"/>
          <w:iCs/>
        </w:rPr>
        <w:t xml:space="preserve"> related to the topic and studied in the unit</w:t>
      </w:r>
    </w:p>
    <w:p w:rsidR="005226BA" w:rsidRDefault="005226BA" w:rsidP="007C476D">
      <w:pPr>
        <w:pStyle w:val="ListParagraph"/>
        <w:numPr>
          <w:ilvl w:val="1"/>
          <w:numId w:val="6"/>
        </w:numPr>
        <w:spacing w:after="120" w:line="240" w:lineRule="auto"/>
        <w:ind w:left="720"/>
        <w:jc w:val="both"/>
        <w:rPr>
          <w:rFonts w:ascii="Arial" w:hAnsi="Arial" w:cs="Arial"/>
          <w:iCs/>
        </w:rPr>
      </w:pPr>
      <w:r w:rsidRPr="005226BA">
        <w:rPr>
          <w:rFonts w:ascii="Arial" w:hAnsi="Arial" w:cs="Arial"/>
          <w:iCs/>
        </w:rPr>
        <w:t>Critical analysis</w:t>
      </w:r>
      <w:r w:rsidR="00E72433">
        <w:rPr>
          <w:rFonts w:ascii="Arial" w:hAnsi="Arial" w:cs="Arial"/>
          <w:iCs/>
        </w:rPr>
        <w:t xml:space="preserve"> and linkage</w:t>
      </w:r>
      <w:r w:rsidRPr="005226BA">
        <w:rPr>
          <w:rFonts w:ascii="Arial" w:hAnsi="Arial" w:cs="Arial"/>
          <w:iCs/>
        </w:rPr>
        <w:t xml:space="preserve"> of the </w:t>
      </w:r>
      <w:r w:rsidR="00E72433">
        <w:rPr>
          <w:rFonts w:ascii="Arial" w:hAnsi="Arial" w:cs="Arial"/>
          <w:iCs/>
        </w:rPr>
        <w:t>p</w:t>
      </w:r>
      <w:r w:rsidR="007B7F0B">
        <w:rPr>
          <w:rFonts w:ascii="Arial" w:hAnsi="Arial" w:cs="Arial"/>
          <w:iCs/>
        </w:rPr>
        <w:t>olicies and/or frameworks</w:t>
      </w:r>
      <w:r w:rsidRPr="005226BA">
        <w:rPr>
          <w:rFonts w:ascii="Arial" w:hAnsi="Arial" w:cs="Arial"/>
          <w:iCs/>
        </w:rPr>
        <w:t xml:space="preserve"> and </w:t>
      </w:r>
      <w:r w:rsidR="007B7F0B">
        <w:rPr>
          <w:rFonts w:ascii="Arial" w:hAnsi="Arial" w:cs="Arial"/>
          <w:iCs/>
        </w:rPr>
        <w:t xml:space="preserve">their </w:t>
      </w:r>
      <w:r w:rsidRPr="005226BA">
        <w:rPr>
          <w:rFonts w:ascii="Arial" w:hAnsi="Arial" w:cs="Arial"/>
          <w:iCs/>
        </w:rPr>
        <w:t>practice</w:t>
      </w:r>
    </w:p>
    <w:p w:rsidR="007B7F0B" w:rsidRPr="005226BA" w:rsidRDefault="0057775A" w:rsidP="007C476D">
      <w:pPr>
        <w:pStyle w:val="ListParagraph"/>
        <w:numPr>
          <w:ilvl w:val="1"/>
          <w:numId w:val="6"/>
        </w:numPr>
        <w:spacing w:after="120" w:line="240" w:lineRule="auto"/>
        <w:ind w:left="720"/>
        <w:jc w:val="both"/>
        <w:rPr>
          <w:rFonts w:ascii="Arial" w:hAnsi="Arial" w:cs="Arial"/>
          <w:iCs/>
        </w:rPr>
      </w:pPr>
      <w:r>
        <w:rPr>
          <w:rFonts w:ascii="Arial" w:hAnsi="Arial" w:cs="Arial"/>
          <w:iCs/>
        </w:rPr>
        <w:t>I</w:t>
      </w:r>
      <w:r w:rsidR="007B7F0B">
        <w:rPr>
          <w:rFonts w:ascii="Arial" w:hAnsi="Arial" w:cs="Arial"/>
          <w:iCs/>
        </w:rPr>
        <w:t>mplications of the policies and/or frameworks</w:t>
      </w:r>
      <w:r>
        <w:rPr>
          <w:rFonts w:ascii="Arial" w:hAnsi="Arial" w:cs="Arial"/>
          <w:iCs/>
        </w:rPr>
        <w:t xml:space="preserve"> in the context of the problem</w:t>
      </w:r>
    </w:p>
    <w:p w:rsidR="005226BA" w:rsidRDefault="005226BA" w:rsidP="007C476D">
      <w:pPr>
        <w:pStyle w:val="ListParagraph"/>
        <w:numPr>
          <w:ilvl w:val="1"/>
          <w:numId w:val="6"/>
        </w:numPr>
        <w:spacing w:after="120" w:line="240" w:lineRule="auto"/>
        <w:ind w:left="720"/>
        <w:jc w:val="both"/>
        <w:rPr>
          <w:rFonts w:ascii="Arial" w:hAnsi="Arial" w:cs="Arial"/>
          <w:iCs/>
        </w:rPr>
      </w:pPr>
      <w:r w:rsidRPr="005226BA">
        <w:rPr>
          <w:rFonts w:ascii="Arial" w:hAnsi="Arial" w:cs="Arial"/>
          <w:iCs/>
        </w:rPr>
        <w:t>Quality of arguments and judgements based on the analysis</w:t>
      </w:r>
    </w:p>
    <w:p w:rsidR="003E0144" w:rsidRDefault="003E0144" w:rsidP="003E0144">
      <w:pPr>
        <w:pStyle w:val="ListParagraph"/>
        <w:numPr>
          <w:ilvl w:val="0"/>
          <w:numId w:val="6"/>
        </w:numPr>
        <w:spacing w:after="120" w:line="240" w:lineRule="auto"/>
        <w:jc w:val="both"/>
        <w:rPr>
          <w:rFonts w:ascii="Arial" w:hAnsi="Arial" w:cs="Arial"/>
          <w:bCs/>
        </w:rPr>
      </w:pPr>
      <w:r>
        <w:rPr>
          <w:rFonts w:ascii="Arial" w:hAnsi="Arial" w:cs="Arial"/>
          <w:bCs/>
        </w:rPr>
        <w:t>Clearly identified implications to management from issues and problems addressed</w:t>
      </w:r>
    </w:p>
    <w:p w:rsidR="005226BA" w:rsidRPr="005226BA" w:rsidRDefault="005226BA" w:rsidP="007C476D">
      <w:pPr>
        <w:pStyle w:val="ListParagraph"/>
        <w:numPr>
          <w:ilvl w:val="1"/>
          <w:numId w:val="6"/>
        </w:numPr>
        <w:spacing w:after="0" w:line="240" w:lineRule="auto"/>
        <w:ind w:left="720"/>
        <w:jc w:val="both"/>
        <w:rPr>
          <w:rFonts w:ascii="Arial" w:hAnsi="Arial" w:cs="Arial"/>
          <w:iCs/>
        </w:rPr>
      </w:pPr>
      <w:r w:rsidRPr="005226BA">
        <w:rPr>
          <w:rFonts w:ascii="Arial" w:hAnsi="Arial" w:cs="Arial"/>
          <w:iCs/>
        </w:rPr>
        <w:t xml:space="preserve">General quality of the format and presentation of the </w:t>
      </w:r>
      <w:r w:rsidR="0057775A">
        <w:rPr>
          <w:rFonts w:ascii="Arial" w:hAnsi="Arial" w:cs="Arial"/>
          <w:iCs/>
        </w:rPr>
        <w:t xml:space="preserve">research </w:t>
      </w:r>
      <w:r w:rsidRPr="005226BA">
        <w:rPr>
          <w:rFonts w:ascii="Arial" w:hAnsi="Arial" w:cs="Arial"/>
          <w:iCs/>
        </w:rPr>
        <w:t>assignment.</w:t>
      </w:r>
    </w:p>
    <w:p w:rsidR="005226BA" w:rsidRPr="005226BA" w:rsidRDefault="005226BA" w:rsidP="0057775A">
      <w:pPr>
        <w:spacing w:after="0" w:line="240" w:lineRule="auto"/>
        <w:ind w:left="360"/>
        <w:jc w:val="both"/>
        <w:rPr>
          <w:rFonts w:ascii="Arial" w:hAnsi="Arial" w:cs="Arial"/>
          <w:iCs/>
        </w:rPr>
      </w:pPr>
    </w:p>
    <w:p w:rsidR="005226BA" w:rsidRPr="005226BA" w:rsidRDefault="005226BA" w:rsidP="00620901">
      <w:pPr>
        <w:spacing w:after="0" w:line="240" w:lineRule="auto"/>
        <w:ind w:left="360"/>
        <w:jc w:val="both"/>
        <w:rPr>
          <w:rFonts w:ascii="Arial" w:hAnsi="Arial" w:cs="Arial"/>
          <w:iCs/>
        </w:rPr>
      </w:pPr>
      <w:r w:rsidRPr="005226BA">
        <w:rPr>
          <w:rFonts w:ascii="Arial" w:hAnsi="Arial" w:cs="Arial"/>
          <w:iCs/>
        </w:rPr>
        <w:t>Further guidance will be given by the Lecturer in class.</w:t>
      </w:r>
    </w:p>
    <w:p w:rsidR="00FE015A" w:rsidRPr="008A2B6F" w:rsidRDefault="00FE015A" w:rsidP="00EB6B7C">
      <w:pPr>
        <w:spacing w:after="120" w:line="240" w:lineRule="auto"/>
        <w:jc w:val="both"/>
        <w:rPr>
          <w:rFonts w:ascii="Arial" w:hAnsi="Arial" w:cs="Arial"/>
        </w:rPr>
      </w:pPr>
    </w:p>
    <w:p w:rsidR="00FE09DE" w:rsidRPr="008F5E5C" w:rsidRDefault="00FE09DE" w:rsidP="00FE694B">
      <w:pPr>
        <w:spacing w:after="120" w:line="240" w:lineRule="auto"/>
        <w:jc w:val="both"/>
        <w:rPr>
          <w:rFonts w:ascii="Arial" w:hAnsi="Arial" w:cs="Arial"/>
          <w:b/>
        </w:rPr>
      </w:pPr>
      <w:r w:rsidRPr="008F5E5C">
        <w:rPr>
          <w:rFonts w:ascii="Arial" w:hAnsi="Arial" w:cs="Arial"/>
          <w:b/>
        </w:rPr>
        <w:t>Final examination (</w:t>
      </w:r>
      <w:r w:rsidR="00620901">
        <w:rPr>
          <w:rFonts w:ascii="Arial" w:hAnsi="Arial" w:cs="Arial"/>
          <w:b/>
        </w:rPr>
        <w:t>40</w:t>
      </w:r>
      <w:r w:rsidRPr="008F5E5C">
        <w:rPr>
          <w:rFonts w:ascii="Arial" w:hAnsi="Arial" w:cs="Arial"/>
          <w:b/>
        </w:rPr>
        <w:t>%)</w:t>
      </w:r>
    </w:p>
    <w:p w:rsidR="00471670" w:rsidRPr="00471670" w:rsidRDefault="00471670" w:rsidP="00FE694B">
      <w:pPr>
        <w:spacing w:after="120" w:line="240" w:lineRule="auto"/>
        <w:ind w:left="360"/>
        <w:jc w:val="both"/>
        <w:rPr>
          <w:rFonts w:ascii="Arial" w:hAnsi="Arial" w:cs="Arial"/>
          <w:iCs/>
        </w:rPr>
      </w:pPr>
      <w:r w:rsidRPr="00471670">
        <w:rPr>
          <w:rFonts w:ascii="Arial" w:hAnsi="Arial" w:cs="Arial"/>
          <w:iCs/>
        </w:rPr>
        <w:t>This is an individual closed book 3 hour examination c</w:t>
      </w:r>
      <w:r w:rsidR="00EB6B7C">
        <w:rPr>
          <w:rFonts w:ascii="Arial" w:hAnsi="Arial" w:cs="Arial"/>
          <w:iCs/>
        </w:rPr>
        <w:t>onsisting of multiple choice (20</w:t>
      </w:r>
      <w:r w:rsidRPr="00471670">
        <w:rPr>
          <w:rFonts w:ascii="Arial" w:hAnsi="Arial" w:cs="Arial"/>
          <w:iCs/>
        </w:rPr>
        <w:t xml:space="preserve">%), </w:t>
      </w:r>
      <w:r w:rsidR="00EB6B7C">
        <w:rPr>
          <w:rFonts w:ascii="Arial" w:hAnsi="Arial" w:cs="Arial"/>
          <w:iCs/>
        </w:rPr>
        <w:t>short essay questions (4</w:t>
      </w:r>
      <w:r w:rsidRPr="00471670">
        <w:rPr>
          <w:rFonts w:ascii="Arial" w:hAnsi="Arial" w:cs="Arial"/>
          <w:iCs/>
        </w:rPr>
        <w:t xml:space="preserve">0%) and </w:t>
      </w:r>
      <w:r w:rsidR="00EB6B7C">
        <w:rPr>
          <w:rFonts w:ascii="Arial" w:hAnsi="Arial" w:cs="Arial"/>
          <w:iCs/>
        </w:rPr>
        <w:t>long essay</w:t>
      </w:r>
      <w:r w:rsidRPr="00471670">
        <w:rPr>
          <w:rFonts w:ascii="Arial" w:hAnsi="Arial" w:cs="Arial"/>
          <w:iCs/>
        </w:rPr>
        <w:t xml:space="preserve"> </w:t>
      </w:r>
      <w:r w:rsidR="00EB6B7C">
        <w:rPr>
          <w:rFonts w:ascii="Arial" w:hAnsi="Arial" w:cs="Arial"/>
          <w:iCs/>
        </w:rPr>
        <w:t>questions (40</w:t>
      </w:r>
      <w:r w:rsidRPr="00471670">
        <w:rPr>
          <w:rFonts w:ascii="Arial" w:hAnsi="Arial" w:cs="Arial"/>
          <w:iCs/>
        </w:rPr>
        <w:t>%) on the content of the unit</w:t>
      </w:r>
      <w:r>
        <w:rPr>
          <w:rFonts w:ascii="Arial" w:hAnsi="Arial" w:cs="Arial"/>
          <w:iCs/>
        </w:rPr>
        <w:t xml:space="preserve">. </w:t>
      </w:r>
    </w:p>
    <w:p w:rsidR="00FE694B" w:rsidRPr="00471670" w:rsidRDefault="00471670" w:rsidP="00FE694B">
      <w:pPr>
        <w:spacing w:after="120" w:line="240" w:lineRule="auto"/>
        <w:ind w:left="360"/>
        <w:jc w:val="both"/>
        <w:rPr>
          <w:rFonts w:ascii="Arial" w:hAnsi="Arial" w:cs="Arial"/>
          <w:iCs/>
        </w:rPr>
      </w:pPr>
      <w:r w:rsidRPr="00471670">
        <w:rPr>
          <w:rFonts w:ascii="Arial" w:hAnsi="Arial" w:cs="Arial"/>
          <w:iCs/>
        </w:rPr>
        <w:t xml:space="preserve">Regardless of accumulated marks, students must </w:t>
      </w:r>
      <w:r>
        <w:rPr>
          <w:rFonts w:ascii="Arial" w:hAnsi="Arial" w:cs="Arial"/>
          <w:iCs/>
        </w:rPr>
        <w:t>pass</w:t>
      </w:r>
      <w:r w:rsidRPr="00471670">
        <w:rPr>
          <w:rFonts w:ascii="Arial" w:hAnsi="Arial" w:cs="Arial"/>
          <w:iCs/>
        </w:rPr>
        <w:t xml:space="preserve"> the final exam to pass the unit.</w:t>
      </w:r>
    </w:p>
    <w:p w:rsidR="00012EE2" w:rsidRPr="005226BA" w:rsidRDefault="00E72433" w:rsidP="00012EE2">
      <w:pPr>
        <w:spacing w:after="0" w:line="240" w:lineRule="auto"/>
        <w:ind w:left="360"/>
        <w:jc w:val="both"/>
        <w:rPr>
          <w:rFonts w:ascii="Arial" w:hAnsi="Arial" w:cs="Arial"/>
          <w:iCs/>
        </w:rPr>
      </w:pPr>
      <w:r>
        <w:rPr>
          <w:rFonts w:ascii="Arial" w:hAnsi="Arial" w:cs="Arial"/>
          <w:iCs/>
        </w:rPr>
        <w:t>A</w:t>
      </w:r>
      <w:r w:rsidR="00471670" w:rsidRPr="00471670">
        <w:rPr>
          <w:rFonts w:ascii="Arial" w:hAnsi="Arial" w:cs="Arial"/>
          <w:iCs/>
        </w:rPr>
        <w:t xml:space="preserve">ll </w:t>
      </w:r>
      <w:r w:rsidR="00EB6B7C">
        <w:rPr>
          <w:rFonts w:ascii="Arial" w:hAnsi="Arial" w:cs="Arial"/>
          <w:iCs/>
        </w:rPr>
        <w:t xml:space="preserve">lecture </w:t>
      </w:r>
      <w:r w:rsidR="00471670" w:rsidRPr="00471670">
        <w:rPr>
          <w:rFonts w:ascii="Arial" w:hAnsi="Arial" w:cs="Arial"/>
          <w:iCs/>
        </w:rPr>
        <w:t>topics</w:t>
      </w:r>
      <w:r w:rsidR="00EB6B7C">
        <w:rPr>
          <w:rFonts w:ascii="Arial" w:hAnsi="Arial" w:cs="Arial"/>
          <w:iCs/>
        </w:rPr>
        <w:t xml:space="preserve"> are potentially examinable.</w:t>
      </w:r>
      <w:r w:rsidR="00533881">
        <w:rPr>
          <w:rFonts w:ascii="Arial" w:hAnsi="Arial" w:cs="Arial"/>
          <w:iCs/>
        </w:rPr>
        <w:t xml:space="preserve"> </w:t>
      </w:r>
      <w:r w:rsidR="00012EE2" w:rsidRPr="005226BA">
        <w:rPr>
          <w:rFonts w:ascii="Arial" w:hAnsi="Arial" w:cs="Arial"/>
          <w:iCs/>
        </w:rPr>
        <w:t>Further guidance will be given by the Lecturer in class.</w:t>
      </w:r>
    </w:p>
    <w:p w:rsidR="00533881" w:rsidRDefault="00533881" w:rsidP="00D0194F">
      <w:pPr>
        <w:spacing w:after="240" w:line="240" w:lineRule="auto"/>
        <w:jc w:val="both"/>
        <w:rPr>
          <w:rFonts w:ascii="Arial" w:hAnsi="Arial" w:cs="Arial"/>
          <w:b/>
        </w:rPr>
      </w:pPr>
    </w:p>
    <w:p w:rsidR="00D0194F" w:rsidRPr="008F5E5C" w:rsidRDefault="00D0194F" w:rsidP="00D0194F">
      <w:pPr>
        <w:spacing w:after="240" w:line="240" w:lineRule="auto"/>
        <w:jc w:val="both"/>
        <w:rPr>
          <w:rFonts w:ascii="Arial" w:hAnsi="Arial" w:cs="Arial"/>
          <w:b/>
        </w:rPr>
      </w:pPr>
      <w:r w:rsidRPr="008F5E5C">
        <w:rPr>
          <w:rFonts w:ascii="Arial" w:hAnsi="Arial" w:cs="Arial"/>
          <w:b/>
        </w:rPr>
        <w:t>Submission of Assignments</w:t>
      </w:r>
    </w:p>
    <w:p w:rsidR="00EB6B7C" w:rsidRPr="00620901" w:rsidRDefault="00EB6B7C" w:rsidP="00EB6B7C">
      <w:pPr>
        <w:spacing w:after="240" w:line="240" w:lineRule="auto"/>
        <w:ind w:left="360"/>
        <w:jc w:val="both"/>
        <w:rPr>
          <w:rFonts w:ascii="Arial" w:hAnsi="Arial" w:cs="Arial"/>
          <w:iCs/>
        </w:rPr>
      </w:pPr>
      <w:r>
        <w:rPr>
          <w:rFonts w:ascii="Arial" w:hAnsi="Arial" w:cs="Arial"/>
          <w:iCs/>
        </w:rPr>
        <w:t xml:space="preserve">Written </w:t>
      </w:r>
      <w:r w:rsidRPr="00F52E62">
        <w:rPr>
          <w:rFonts w:ascii="Arial" w:hAnsi="Arial" w:cs="Arial"/>
          <w:iCs/>
        </w:rPr>
        <w:t>assignment</w:t>
      </w:r>
      <w:r>
        <w:rPr>
          <w:rFonts w:ascii="Arial" w:hAnsi="Arial" w:cs="Arial"/>
          <w:iCs/>
        </w:rPr>
        <w:t>s</w:t>
      </w:r>
      <w:r w:rsidRPr="00F52E62">
        <w:rPr>
          <w:rFonts w:ascii="Arial" w:hAnsi="Arial" w:cs="Arial"/>
          <w:iCs/>
        </w:rPr>
        <w:t xml:space="preserve"> must be submitted online through the </w:t>
      </w:r>
      <w:proofErr w:type="spellStart"/>
      <w:r w:rsidRPr="00F52E62">
        <w:rPr>
          <w:rFonts w:ascii="Arial" w:hAnsi="Arial" w:cs="Arial"/>
          <w:iCs/>
        </w:rPr>
        <w:t>Turnitin</w:t>
      </w:r>
      <w:proofErr w:type="spellEnd"/>
      <w:r>
        <w:rPr>
          <w:rFonts w:ascii="Arial" w:hAnsi="Arial" w:cs="Arial"/>
          <w:iCs/>
        </w:rPr>
        <w:t xml:space="preserve"> </w:t>
      </w:r>
      <w:r w:rsidRPr="00F52E62">
        <w:rPr>
          <w:rFonts w:ascii="Arial" w:hAnsi="Arial" w:cs="Arial"/>
          <w:iCs/>
        </w:rPr>
        <w:t xml:space="preserve">anti-plagiarism software </w:t>
      </w:r>
      <w:r>
        <w:rPr>
          <w:rFonts w:ascii="Arial" w:hAnsi="Arial" w:cs="Arial"/>
          <w:iCs/>
        </w:rPr>
        <w:t>(</w:t>
      </w:r>
      <w:r w:rsidRPr="00F52E62">
        <w:rPr>
          <w:rFonts w:ascii="Arial" w:hAnsi="Arial" w:cs="Arial"/>
          <w:iCs/>
        </w:rPr>
        <w:t xml:space="preserve">link for </w:t>
      </w:r>
      <w:r>
        <w:rPr>
          <w:rFonts w:ascii="Arial" w:hAnsi="Arial" w:cs="Arial"/>
          <w:iCs/>
        </w:rPr>
        <w:t>this unit to be found on the Top</w:t>
      </w:r>
      <w:r w:rsidRPr="00F52E62">
        <w:rPr>
          <w:rFonts w:ascii="Arial" w:hAnsi="Arial" w:cs="Arial"/>
          <w:iCs/>
        </w:rPr>
        <w:t xml:space="preserve"> Moodle site)</w:t>
      </w:r>
      <w:r>
        <w:rPr>
          <w:rFonts w:ascii="Arial" w:hAnsi="Arial" w:cs="Arial"/>
          <w:iCs/>
        </w:rPr>
        <w:t xml:space="preserve"> and a hard copy in class by 5.00pm on the lecture day in the due week.</w:t>
      </w:r>
      <w:r w:rsidRPr="00F52E62">
        <w:rPr>
          <w:rFonts w:ascii="Arial" w:hAnsi="Arial" w:cs="Arial"/>
          <w:iCs/>
        </w:rPr>
        <w:t xml:space="preserve"> </w:t>
      </w:r>
    </w:p>
    <w:p w:rsidR="00F52E62" w:rsidRDefault="00F52E62" w:rsidP="00412379">
      <w:pPr>
        <w:spacing w:after="0" w:line="240" w:lineRule="auto"/>
        <w:ind w:left="360"/>
        <w:jc w:val="both"/>
        <w:rPr>
          <w:rFonts w:ascii="Arial" w:hAnsi="Arial" w:cs="Arial"/>
          <w:iCs/>
        </w:rPr>
      </w:pPr>
      <w:r w:rsidRPr="00F52E62">
        <w:rPr>
          <w:rFonts w:ascii="Arial" w:hAnsi="Arial" w:cs="Arial"/>
          <w:iCs/>
        </w:rPr>
        <w:t>Late submission – it is TOP policy that assignments cannot be submitted late without prior approval of the unit coordinator and only in extenuating circumstances supported by evidence. Assignments submitted late without prior approval will not be graded.</w:t>
      </w:r>
    </w:p>
    <w:p w:rsidR="003E0144" w:rsidRDefault="003E0144" w:rsidP="00412379">
      <w:pPr>
        <w:spacing w:after="0" w:line="240" w:lineRule="auto"/>
        <w:ind w:left="360"/>
        <w:jc w:val="both"/>
        <w:rPr>
          <w:rFonts w:ascii="Arial" w:hAnsi="Arial" w:cs="Arial"/>
          <w:iCs/>
        </w:rPr>
      </w:pPr>
    </w:p>
    <w:p w:rsidR="00D8098A" w:rsidRDefault="00D8098A" w:rsidP="0030253A">
      <w:pPr>
        <w:rPr>
          <w:rFonts w:ascii="Arial" w:hAnsi="Arial" w:cs="Arial"/>
          <w:b/>
        </w:rPr>
      </w:pPr>
    </w:p>
    <w:p w:rsidR="0030253A" w:rsidRPr="008F5E5C" w:rsidRDefault="0030253A" w:rsidP="0030253A">
      <w:pPr>
        <w:rPr>
          <w:rFonts w:ascii="Arial" w:hAnsi="Arial" w:cs="Arial"/>
          <w:b/>
        </w:rPr>
      </w:pPr>
      <w:r w:rsidRPr="008F5E5C">
        <w:rPr>
          <w:rFonts w:ascii="Arial" w:hAnsi="Arial" w:cs="Arial"/>
          <w:b/>
        </w:rPr>
        <w:lastRenderedPageBreak/>
        <w:t>To achieve a passing grade in this unit a student must:</w:t>
      </w:r>
    </w:p>
    <w:p w:rsidR="0030253A" w:rsidRPr="008F5E5C" w:rsidRDefault="00950B9A" w:rsidP="00EB6B7C">
      <w:pPr>
        <w:spacing w:after="120"/>
        <w:rPr>
          <w:rFonts w:ascii="Arial" w:hAnsi="Arial" w:cs="Arial"/>
        </w:rPr>
      </w:pPr>
      <w:r w:rsidRPr="008F5E5C">
        <w:rPr>
          <w:rFonts w:ascii="Arial" w:hAnsi="Arial" w:cs="Arial"/>
        </w:rPr>
        <w:t>a</w:t>
      </w:r>
      <w:r w:rsidR="0030253A" w:rsidRPr="008F5E5C">
        <w:rPr>
          <w:rFonts w:ascii="Arial" w:hAnsi="Arial" w:cs="Arial"/>
        </w:rPr>
        <w:t xml:space="preserve">. </w:t>
      </w:r>
      <w:r w:rsidR="00EB6B7C">
        <w:rPr>
          <w:rFonts w:ascii="Arial" w:hAnsi="Arial" w:cs="Arial"/>
        </w:rPr>
        <w:tab/>
      </w:r>
      <w:r w:rsidR="0030253A" w:rsidRPr="008F5E5C">
        <w:rPr>
          <w:rFonts w:ascii="Arial" w:hAnsi="Arial" w:cs="Arial"/>
        </w:rPr>
        <w:t>Attend at least 50% of scheduled lectures and tutorials;</w:t>
      </w:r>
    </w:p>
    <w:p w:rsidR="0030253A" w:rsidRPr="008F5E5C" w:rsidRDefault="00950B9A" w:rsidP="00EB6B7C">
      <w:pPr>
        <w:spacing w:after="120"/>
        <w:ind w:left="720" w:hanging="720"/>
        <w:rPr>
          <w:rFonts w:ascii="Arial" w:hAnsi="Arial" w:cs="Arial"/>
        </w:rPr>
      </w:pPr>
      <w:r w:rsidRPr="008F5E5C">
        <w:rPr>
          <w:rFonts w:ascii="Arial" w:hAnsi="Arial" w:cs="Arial"/>
        </w:rPr>
        <w:t>b</w:t>
      </w:r>
      <w:r w:rsidR="0030253A" w:rsidRPr="008F5E5C">
        <w:rPr>
          <w:rFonts w:ascii="Arial" w:hAnsi="Arial" w:cs="Arial"/>
        </w:rPr>
        <w:t xml:space="preserve">. </w:t>
      </w:r>
      <w:r w:rsidR="00EB6B7C">
        <w:rPr>
          <w:rFonts w:ascii="Arial" w:hAnsi="Arial" w:cs="Arial"/>
        </w:rPr>
        <w:tab/>
      </w:r>
      <w:r w:rsidR="0030253A" w:rsidRPr="008F5E5C">
        <w:rPr>
          <w:rFonts w:ascii="Arial" w:hAnsi="Arial" w:cs="Arial"/>
        </w:rPr>
        <w:t xml:space="preserve">Attempt all within-semester assessment tasks to the satisfaction of the </w:t>
      </w:r>
      <w:r w:rsidR="00EB6B7C">
        <w:rPr>
          <w:rFonts w:ascii="Arial" w:hAnsi="Arial" w:cs="Arial"/>
        </w:rPr>
        <w:t>unit coordinator</w:t>
      </w:r>
      <w:r w:rsidR="0030253A" w:rsidRPr="008F5E5C">
        <w:rPr>
          <w:rFonts w:ascii="Arial" w:hAnsi="Arial" w:cs="Arial"/>
        </w:rPr>
        <w:t>;</w:t>
      </w:r>
    </w:p>
    <w:p w:rsidR="0030253A" w:rsidRPr="008F5E5C" w:rsidRDefault="00950B9A" w:rsidP="00EB6B7C">
      <w:pPr>
        <w:spacing w:after="120"/>
        <w:rPr>
          <w:rFonts w:ascii="Arial" w:hAnsi="Arial" w:cs="Arial"/>
        </w:rPr>
      </w:pPr>
      <w:r w:rsidRPr="008F5E5C">
        <w:rPr>
          <w:rFonts w:ascii="Arial" w:hAnsi="Arial" w:cs="Arial"/>
        </w:rPr>
        <w:t>c</w:t>
      </w:r>
      <w:r w:rsidR="0030253A" w:rsidRPr="008F5E5C">
        <w:rPr>
          <w:rFonts w:ascii="Arial" w:hAnsi="Arial" w:cs="Arial"/>
        </w:rPr>
        <w:t xml:space="preserve">. </w:t>
      </w:r>
      <w:r w:rsidR="00EB6B7C">
        <w:rPr>
          <w:rFonts w:ascii="Arial" w:hAnsi="Arial" w:cs="Arial"/>
        </w:rPr>
        <w:tab/>
      </w:r>
      <w:r w:rsidR="0030253A" w:rsidRPr="008F5E5C">
        <w:rPr>
          <w:rFonts w:ascii="Arial" w:hAnsi="Arial" w:cs="Arial"/>
        </w:rPr>
        <w:t>Attend the final examination and submit a com</w:t>
      </w:r>
      <w:r w:rsidR="00211754" w:rsidRPr="008F5E5C">
        <w:rPr>
          <w:rFonts w:ascii="Arial" w:hAnsi="Arial" w:cs="Arial"/>
        </w:rPr>
        <w:t xml:space="preserve">pleted exam script*; </w:t>
      </w:r>
    </w:p>
    <w:p w:rsidR="0030253A" w:rsidRPr="008F5E5C" w:rsidRDefault="00950B9A" w:rsidP="00EB6B7C">
      <w:pPr>
        <w:spacing w:after="120"/>
        <w:rPr>
          <w:rFonts w:ascii="Arial" w:hAnsi="Arial" w:cs="Arial"/>
        </w:rPr>
      </w:pPr>
      <w:r w:rsidRPr="008F5E5C">
        <w:rPr>
          <w:rFonts w:ascii="Arial" w:hAnsi="Arial" w:cs="Arial"/>
        </w:rPr>
        <w:t>d</w:t>
      </w:r>
      <w:r w:rsidR="0030253A" w:rsidRPr="008F5E5C">
        <w:rPr>
          <w:rFonts w:ascii="Arial" w:hAnsi="Arial" w:cs="Arial"/>
        </w:rPr>
        <w:t xml:space="preserve">. </w:t>
      </w:r>
      <w:r w:rsidR="00EB6B7C">
        <w:rPr>
          <w:rFonts w:ascii="Arial" w:hAnsi="Arial" w:cs="Arial"/>
        </w:rPr>
        <w:tab/>
      </w:r>
      <w:r w:rsidR="0030253A" w:rsidRPr="008F5E5C">
        <w:rPr>
          <w:rFonts w:ascii="Arial" w:hAnsi="Arial" w:cs="Arial"/>
        </w:rPr>
        <w:t>Achieve an overall mark of at least 50% in the unit**.</w:t>
      </w:r>
    </w:p>
    <w:p w:rsidR="00211754" w:rsidRPr="001359DA" w:rsidRDefault="00950B9A" w:rsidP="00EB6B7C">
      <w:pPr>
        <w:spacing w:after="120"/>
        <w:ind w:left="720" w:hanging="720"/>
        <w:rPr>
          <w:rFonts w:ascii="Arial" w:hAnsi="Arial" w:cs="Arial"/>
          <w:iCs/>
        </w:rPr>
      </w:pPr>
      <w:r w:rsidRPr="001359DA">
        <w:rPr>
          <w:rFonts w:ascii="Arial" w:hAnsi="Arial" w:cs="Arial"/>
          <w:iCs/>
        </w:rPr>
        <w:t>e</w:t>
      </w:r>
      <w:r w:rsidR="00211754" w:rsidRPr="001359DA">
        <w:rPr>
          <w:rFonts w:ascii="Arial" w:hAnsi="Arial" w:cs="Arial"/>
          <w:iCs/>
        </w:rPr>
        <w:t xml:space="preserve">. </w:t>
      </w:r>
      <w:r w:rsidR="00EB6B7C">
        <w:rPr>
          <w:rFonts w:ascii="Arial" w:hAnsi="Arial" w:cs="Arial"/>
          <w:iCs/>
        </w:rPr>
        <w:tab/>
      </w:r>
      <w:r w:rsidR="001359DA">
        <w:rPr>
          <w:rFonts w:ascii="Arial" w:hAnsi="Arial" w:cs="Arial"/>
          <w:iCs/>
        </w:rPr>
        <w:t>Note: In addition to (d) above, students must also pass the final exam (minimum 50% marks) to pass the unit</w:t>
      </w:r>
      <w:r w:rsidR="00211754" w:rsidRPr="001359DA">
        <w:rPr>
          <w:rFonts w:ascii="Arial" w:hAnsi="Arial" w:cs="Arial"/>
          <w:iCs/>
        </w:rPr>
        <w:t>***</w:t>
      </w:r>
      <w:r w:rsidR="00261122" w:rsidRPr="001359DA">
        <w:rPr>
          <w:rFonts w:ascii="Arial" w:hAnsi="Arial" w:cs="Arial"/>
          <w:iCs/>
        </w:rPr>
        <w:t>.</w:t>
      </w:r>
      <w:r w:rsidR="00211754" w:rsidRPr="001359DA">
        <w:rPr>
          <w:rFonts w:ascii="Arial" w:hAnsi="Arial" w:cs="Arial"/>
          <w:iCs/>
        </w:rPr>
        <w:t xml:space="preserve"> </w:t>
      </w:r>
    </w:p>
    <w:p w:rsidR="0030253A" w:rsidRPr="008F5E5C" w:rsidRDefault="0030253A" w:rsidP="008A2B6F">
      <w:pPr>
        <w:pStyle w:val="Default"/>
        <w:spacing w:after="120"/>
        <w:jc w:val="both"/>
        <w:rPr>
          <w:sz w:val="22"/>
        </w:rPr>
      </w:pPr>
      <w:r w:rsidRPr="008F5E5C">
        <w:rPr>
          <w:sz w:val="22"/>
        </w:rPr>
        <w:t xml:space="preserve">Note*  </w:t>
      </w:r>
      <w:r w:rsidRPr="008F5E5C">
        <w:rPr>
          <w:sz w:val="22"/>
        </w:rPr>
        <w:tab/>
        <w:t>A student unable to attend the final examination owing to a documented and verified illness will have an opportunity to sit for a supplementary exam. A student must make formal application for a supplementary exam as soon as practicable af</w:t>
      </w:r>
      <w:r w:rsidR="00356A2B" w:rsidRPr="008F5E5C">
        <w:rPr>
          <w:sz w:val="22"/>
        </w:rPr>
        <w:t>ter the illness and within five (5)</w:t>
      </w:r>
      <w:r w:rsidRPr="008F5E5C">
        <w:rPr>
          <w:sz w:val="22"/>
        </w:rPr>
        <w:t xml:space="preserve"> working days of the end of the examination period. </w:t>
      </w:r>
      <w:r w:rsidR="00356A2B" w:rsidRPr="008F5E5C">
        <w:rPr>
          <w:sz w:val="22"/>
        </w:rPr>
        <w:t>See Special Consideration section below for more information.</w:t>
      </w:r>
    </w:p>
    <w:p w:rsidR="0030253A" w:rsidRPr="008F5E5C" w:rsidRDefault="0030253A" w:rsidP="008A2B6F">
      <w:pPr>
        <w:pStyle w:val="Default"/>
        <w:spacing w:after="120"/>
        <w:jc w:val="both"/>
        <w:rPr>
          <w:sz w:val="22"/>
        </w:rPr>
      </w:pPr>
      <w:r w:rsidRPr="008F5E5C">
        <w:rPr>
          <w:sz w:val="22"/>
        </w:rPr>
        <w:t>Note**</w:t>
      </w:r>
      <w:r w:rsidRPr="008F5E5C">
        <w:rPr>
          <w:sz w:val="22"/>
        </w:rPr>
        <w:tab/>
        <w:t xml:space="preserve">A student who fails the unit but achieves an overall mark of 30% or more will be eligible to take a re-sit examination provided conditions 1 and 2 above have been met. </w:t>
      </w:r>
    </w:p>
    <w:p w:rsidR="0030253A" w:rsidRPr="008F5E5C" w:rsidRDefault="0030253A" w:rsidP="008A2B6F">
      <w:pPr>
        <w:pStyle w:val="Default"/>
        <w:jc w:val="both"/>
        <w:rPr>
          <w:sz w:val="22"/>
        </w:rPr>
      </w:pPr>
      <w:r w:rsidRPr="008F5E5C">
        <w:rPr>
          <w:sz w:val="22"/>
        </w:rPr>
        <w:t>A student can take only one supplementary exam or one re-sit examination in a unit each semester.</w:t>
      </w:r>
    </w:p>
    <w:p w:rsidR="002E5D4B" w:rsidRPr="008F5E5C" w:rsidRDefault="002E5D4B" w:rsidP="00611808">
      <w:pPr>
        <w:pStyle w:val="Default"/>
        <w:rPr>
          <w:sz w:val="22"/>
        </w:rPr>
      </w:pPr>
    </w:p>
    <w:p w:rsidR="00FE015A" w:rsidRPr="00EB6B7C" w:rsidRDefault="00211754" w:rsidP="00E54AD6">
      <w:pPr>
        <w:pStyle w:val="Default"/>
        <w:jc w:val="both"/>
        <w:rPr>
          <w:sz w:val="22"/>
        </w:rPr>
      </w:pPr>
      <w:r w:rsidRPr="00EB6B7C">
        <w:rPr>
          <w:sz w:val="22"/>
        </w:rPr>
        <w:t>Note***</w:t>
      </w:r>
      <w:r w:rsidR="00261122" w:rsidRPr="00EB6B7C">
        <w:rPr>
          <w:sz w:val="22"/>
        </w:rPr>
        <w:t xml:space="preserve"> If a student fails the final exam when a pass in the final exam is required to pass the unit, then the maximum total mark that can be awarded for the unit is 44. If a student passes the final exam and the total mark for the unit is between 45 and 49, a conceded pass will be awarded. A conceded pass cannot be awarded to a student who fails the final exam when a pass in the final exa</w:t>
      </w:r>
      <w:r w:rsidR="00EB6B7C" w:rsidRPr="00EB6B7C">
        <w:rPr>
          <w:sz w:val="22"/>
        </w:rPr>
        <w:t>m is required to pass the unit.</w:t>
      </w:r>
    </w:p>
    <w:p w:rsidR="00261122" w:rsidRPr="008F5E5C" w:rsidRDefault="00261122" w:rsidP="00FE015A">
      <w:pPr>
        <w:pStyle w:val="Default"/>
        <w:spacing w:after="120"/>
        <w:jc w:val="both"/>
        <w:rPr>
          <w:i/>
          <w:sz w:val="22"/>
        </w:rPr>
      </w:pPr>
      <w:r w:rsidRPr="008F5E5C">
        <w:rPr>
          <w:i/>
          <w:sz w:val="22"/>
        </w:rPr>
        <w:t xml:space="preserve"> </w:t>
      </w:r>
    </w:p>
    <w:p w:rsidR="00850E06" w:rsidRPr="008F5E5C" w:rsidRDefault="00850E06" w:rsidP="00611808">
      <w:pPr>
        <w:pStyle w:val="Default"/>
        <w:rPr>
          <w:b/>
          <w:sz w:val="22"/>
          <w:u w:val="single"/>
        </w:rPr>
      </w:pPr>
      <w:r w:rsidRPr="008F5E5C">
        <w:rPr>
          <w:b/>
          <w:sz w:val="22"/>
          <w:u w:val="single"/>
        </w:rPr>
        <w:t>Grades</w:t>
      </w:r>
    </w:p>
    <w:p w:rsidR="00850E06" w:rsidRPr="008F5E5C" w:rsidRDefault="00850E06" w:rsidP="00611808">
      <w:pPr>
        <w:pStyle w:val="Default"/>
        <w:rPr>
          <w:sz w:val="22"/>
        </w:rPr>
      </w:pPr>
    </w:p>
    <w:p w:rsidR="00850E06" w:rsidRPr="008F5E5C" w:rsidRDefault="00850E06" w:rsidP="00611808">
      <w:pPr>
        <w:pStyle w:val="Default"/>
        <w:rPr>
          <w:sz w:val="22"/>
        </w:rPr>
      </w:pPr>
      <w:r w:rsidRPr="008F5E5C">
        <w:rPr>
          <w:sz w:val="22"/>
        </w:rPr>
        <w:t>A final grade and mark will be awarded in the unit</w:t>
      </w:r>
      <w:r w:rsidR="00356A2B" w:rsidRPr="008F5E5C">
        <w:rPr>
          <w:sz w:val="22"/>
        </w:rPr>
        <w:t xml:space="preserve"> as follows:</w:t>
      </w:r>
    </w:p>
    <w:p w:rsidR="00850E06" w:rsidRPr="008F5E5C" w:rsidRDefault="00850E06" w:rsidP="00611808">
      <w:pPr>
        <w:pStyle w:val="Default"/>
        <w:rPr>
          <w:sz w:val="22"/>
        </w:rPr>
      </w:pPr>
    </w:p>
    <w:p w:rsidR="00850E06" w:rsidRPr="008F5E5C" w:rsidRDefault="00850E06" w:rsidP="00850E06">
      <w:pPr>
        <w:pStyle w:val="Default"/>
        <w:ind w:left="720"/>
        <w:rPr>
          <w:sz w:val="22"/>
        </w:rPr>
      </w:pPr>
      <w:r w:rsidRPr="008F5E5C">
        <w:rPr>
          <w:sz w:val="22"/>
          <w:u w:val="single"/>
        </w:rPr>
        <w:t>Grade</w:t>
      </w:r>
      <w:r w:rsidRPr="008F5E5C">
        <w:rPr>
          <w:sz w:val="22"/>
        </w:rPr>
        <w:tab/>
      </w:r>
      <w:r w:rsidRPr="008F5E5C">
        <w:rPr>
          <w:sz w:val="22"/>
        </w:rPr>
        <w:tab/>
      </w:r>
      <w:r w:rsidRPr="008F5E5C">
        <w:rPr>
          <w:sz w:val="22"/>
        </w:rPr>
        <w:tab/>
      </w:r>
      <w:r w:rsidRPr="008F5E5C">
        <w:rPr>
          <w:sz w:val="22"/>
        </w:rPr>
        <w:tab/>
      </w:r>
      <w:r w:rsidRPr="008F5E5C">
        <w:rPr>
          <w:sz w:val="22"/>
          <w:u w:val="single"/>
        </w:rPr>
        <w:t>%</w:t>
      </w:r>
      <w:r w:rsidR="001E691E">
        <w:rPr>
          <w:sz w:val="22"/>
          <w:u w:val="single"/>
        </w:rPr>
        <w:t xml:space="preserve"> </w:t>
      </w:r>
      <w:r w:rsidRPr="008F5E5C">
        <w:rPr>
          <w:sz w:val="22"/>
          <w:u w:val="single"/>
        </w:rPr>
        <w:t>Mark</w:t>
      </w:r>
    </w:p>
    <w:p w:rsidR="00850E06" w:rsidRPr="008F5E5C" w:rsidRDefault="00850E06" w:rsidP="00850E06">
      <w:pPr>
        <w:pStyle w:val="Default"/>
        <w:ind w:left="720"/>
        <w:rPr>
          <w:sz w:val="22"/>
        </w:rPr>
      </w:pPr>
      <w:r w:rsidRPr="008F5E5C">
        <w:rPr>
          <w:sz w:val="22"/>
        </w:rPr>
        <w:t>High Distinction (HD)</w:t>
      </w:r>
      <w:r w:rsidRPr="008F5E5C">
        <w:rPr>
          <w:sz w:val="22"/>
        </w:rPr>
        <w:tab/>
      </w:r>
      <w:r w:rsidRPr="008F5E5C">
        <w:rPr>
          <w:sz w:val="22"/>
        </w:rPr>
        <w:tab/>
        <w:t>85 - 100</w:t>
      </w:r>
    </w:p>
    <w:p w:rsidR="00850E06" w:rsidRPr="008F5E5C" w:rsidRDefault="00850E06" w:rsidP="00850E06">
      <w:pPr>
        <w:pStyle w:val="Default"/>
        <w:ind w:left="720"/>
        <w:rPr>
          <w:sz w:val="22"/>
        </w:rPr>
      </w:pPr>
      <w:r w:rsidRPr="008F5E5C">
        <w:rPr>
          <w:sz w:val="22"/>
        </w:rPr>
        <w:t>Distinction (D)</w:t>
      </w:r>
      <w:r w:rsidRPr="008F5E5C">
        <w:rPr>
          <w:sz w:val="22"/>
        </w:rPr>
        <w:tab/>
      </w:r>
      <w:r w:rsidRPr="008F5E5C">
        <w:rPr>
          <w:sz w:val="22"/>
        </w:rPr>
        <w:tab/>
      </w:r>
      <w:r w:rsidRPr="008F5E5C">
        <w:rPr>
          <w:sz w:val="22"/>
        </w:rPr>
        <w:tab/>
        <w:t>75 - 84</w:t>
      </w:r>
    </w:p>
    <w:p w:rsidR="00850E06" w:rsidRPr="008F5E5C" w:rsidRDefault="00850E06" w:rsidP="00850E06">
      <w:pPr>
        <w:pStyle w:val="Default"/>
        <w:ind w:left="720"/>
        <w:rPr>
          <w:sz w:val="22"/>
        </w:rPr>
      </w:pPr>
      <w:r w:rsidRPr="008F5E5C">
        <w:rPr>
          <w:sz w:val="22"/>
        </w:rPr>
        <w:t>Credit (CR)</w:t>
      </w:r>
      <w:r w:rsidRPr="008F5E5C">
        <w:rPr>
          <w:sz w:val="22"/>
        </w:rPr>
        <w:tab/>
      </w:r>
      <w:r w:rsidRPr="008F5E5C">
        <w:rPr>
          <w:sz w:val="22"/>
        </w:rPr>
        <w:tab/>
      </w:r>
      <w:r w:rsidRPr="008F5E5C">
        <w:rPr>
          <w:sz w:val="22"/>
        </w:rPr>
        <w:tab/>
        <w:t xml:space="preserve">65 - 74 </w:t>
      </w:r>
    </w:p>
    <w:p w:rsidR="00850E06" w:rsidRPr="008F5E5C" w:rsidRDefault="00850E06" w:rsidP="00850E06">
      <w:pPr>
        <w:pStyle w:val="Default"/>
        <w:ind w:left="720"/>
        <w:rPr>
          <w:sz w:val="22"/>
        </w:rPr>
      </w:pPr>
      <w:r w:rsidRPr="008F5E5C">
        <w:rPr>
          <w:sz w:val="22"/>
        </w:rPr>
        <w:t>Pass (P)</w:t>
      </w:r>
      <w:r w:rsidRPr="008F5E5C">
        <w:rPr>
          <w:sz w:val="22"/>
        </w:rPr>
        <w:tab/>
      </w:r>
      <w:r w:rsidRPr="008F5E5C">
        <w:rPr>
          <w:sz w:val="22"/>
        </w:rPr>
        <w:tab/>
      </w:r>
      <w:r w:rsidRPr="008F5E5C">
        <w:rPr>
          <w:sz w:val="22"/>
        </w:rPr>
        <w:tab/>
        <w:t>50 - 64</w:t>
      </w:r>
      <w:r w:rsidRPr="008F5E5C">
        <w:rPr>
          <w:sz w:val="22"/>
        </w:rPr>
        <w:tab/>
      </w:r>
    </w:p>
    <w:p w:rsidR="00850E06" w:rsidRPr="008F5E5C" w:rsidRDefault="00850E06" w:rsidP="00850E06">
      <w:pPr>
        <w:pStyle w:val="Default"/>
        <w:ind w:left="720"/>
        <w:rPr>
          <w:sz w:val="22"/>
        </w:rPr>
      </w:pPr>
      <w:r w:rsidRPr="008F5E5C">
        <w:rPr>
          <w:sz w:val="22"/>
        </w:rPr>
        <w:t xml:space="preserve">Pass </w:t>
      </w:r>
      <w:r w:rsidR="00436B1C" w:rsidRPr="008F5E5C">
        <w:rPr>
          <w:sz w:val="22"/>
        </w:rPr>
        <w:t>Conceded (</w:t>
      </w:r>
      <w:r w:rsidR="00356A2B" w:rsidRPr="008F5E5C">
        <w:rPr>
          <w:sz w:val="22"/>
        </w:rPr>
        <w:t>P</w:t>
      </w:r>
      <w:r w:rsidR="00436B1C" w:rsidRPr="008F5E5C">
        <w:rPr>
          <w:sz w:val="22"/>
        </w:rPr>
        <w:t>C</w:t>
      </w:r>
      <w:r w:rsidR="00356A2B" w:rsidRPr="008F5E5C">
        <w:rPr>
          <w:sz w:val="22"/>
        </w:rPr>
        <w:t>)</w:t>
      </w:r>
      <w:r w:rsidRPr="008F5E5C">
        <w:rPr>
          <w:sz w:val="22"/>
        </w:rPr>
        <w:tab/>
      </w:r>
      <w:r w:rsidRPr="008F5E5C">
        <w:rPr>
          <w:sz w:val="22"/>
        </w:rPr>
        <w:tab/>
        <w:t>45 - 49</w:t>
      </w:r>
    </w:p>
    <w:p w:rsidR="00850E06" w:rsidRDefault="00850E06" w:rsidP="00850E06">
      <w:pPr>
        <w:pStyle w:val="Default"/>
        <w:ind w:left="720"/>
        <w:rPr>
          <w:sz w:val="22"/>
        </w:rPr>
      </w:pPr>
      <w:r w:rsidRPr="008F5E5C">
        <w:rPr>
          <w:sz w:val="22"/>
        </w:rPr>
        <w:t>Fail</w:t>
      </w:r>
      <w:r w:rsidR="00356A2B" w:rsidRPr="008F5E5C">
        <w:rPr>
          <w:sz w:val="22"/>
        </w:rPr>
        <w:t xml:space="preserve"> (F)</w:t>
      </w:r>
      <w:r w:rsidRPr="008F5E5C">
        <w:rPr>
          <w:sz w:val="22"/>
        </w:rPr>
        <w:tab/>
      </w:r>
      <w:r w:rsidR="00882CFF">
        <w:rPr>
          <w:sz w:val="22"/>
        </w:rPr>
        <w:t>*</w:t>
      </w:r>
      <w:r w:rsidRPr="008F5E5C">
        <w:rPr>
          <w:sz w:val="22"/>
        </w:rPr>
        <w:tab/>
      </w:r>
      <w:r w:rsidRPr="008F5E5C">
        <w:rPr>
          <w:sz w:val="22"/>
        </w:rPr>
        <w:tab/>
      </w:r>
      <w:r w:rsidRPr="008F5E5C">
        <w:rPr>
          <w:sz w:val="22"/>
        </w:rPr>
        <w:tab/>
        <w:t xml:space="preserve">  0 </w:t>
      </w:r>
      <w:r w:rsidR="00AB14C0">
        <w:rPr>
          <w:sz w:val="22"/>
        </w:rPr>
        <w:t>–</w:t>
      </w:r>
      <w:r w:rsidRPr="008F5E5C">
        <w:rPr>
          <w:sz w:val="22"/>
        </w:rPr>
        <w:t xml:space="preserve"> 44</w:t>
      </w:r>
    </w:p>
    <w:p w:rsidR="00882CFF" w:rsidRDefault="00882CFF" w:rsidP="00850E06">
      <w:pPr>
        <w:pStyle w:val="Default"/>
        <w:ind w:left="720"/>
        <w:rPr>
          <w:sz w:val="22"/>
          <w:highlight w:val="yellow"/>
        </w:rPr>
      </w:pPr>
    </w:p>
    <w:p w:rsidR="00AB14C0" w:rsidRDefault="00882CFF" w:rsidP="00DF1F79">
      <w:pPr>
        <w:pStyle w:val="Default"/>
        <w:ind w:left="720"/>
        <w:rPr>
          <w:sz w:val="22"/>
        </w:rPr>
      </w:pPr>
      <w:r w:rsidRPr="008A2B6F">
        <w:rPr>
          <w:sz w:val="22"/>
        </w:rPr>
        <w:t>*</w:t>
      </w:r>
      <w:r w:rsidR="00570CAE" w:rsidRPr="008A2B6F">
        <w:rPr>
          <w:sz w:val="22"/>
        </w:rPr>
        <w:t>The alternate grades of F</w:t>
      </w:r>
      <w:r w:rsidRPr="008A2B6F">
        <w:rPr>
          <w:sz w:val="22"/>
        </w:rPr>
        <w:t>ail Absent</w:t>
      </w:r>
      <w:r w:rsidR="00DF1F79" w:rsidRPr="008A2B6F">
        <w:rPr>
          <w:sz w:val="22"/>
        </w:rPr>
        <w:t xml:space="preserve"> and Fail Withdrawn</w:t>
      </w:r>
      <w:r w:rsidR="00570CAE" w:rsidRPr="008A2B6F">
        <w:rPr>
          <w:sz w:val="22"/>
        </w:rPr>
        <w:t xml:space="preserve"> may be awarded in appropriate circumstances</w:t>
      </w:r>
      <w:r w:rsidR="00DF1F79" w:rsidRPr="008A2B6F">
        <w:rPr>
          <w:sz w:val="22"/>
        </w:rPr>
        <w:t>.</w:t>
      </w:r>
    </w:p>
    <w:p w:rsidR="00412379" w:rsidRPr="008F5E5C" w:rsidRDefault="00412379" w:rsidP="00DF1F79">
      <w:pPr>
        <w:pStyle w:val="Default"/>
        <w:ind w:left="720"/>
        <w:rPr>
          <w:sz w:val="22"/>
        </w:rPr>
      </w:pPr>
    </w:p>
    <w:p w:rsidR="00850E06" w:rsidRDefault="00850E06" w:rsidP="008A2B6F">
      <w:pPr>
        <w:pStyle w:val="Default"/>
        <w:jc w:val="both"/>
        <w:rPr>
          <w:sz w:val="22"/>
        </w:rPr>
      </w:pPr>
      <w:r w:rsidRPr="008F5E5C">
        <w:rPr>
          <w:sz w:val="22"/>
        </w:rPr>
        <w:t>The definition and interpretation of the above grades can be found in the TOP Student Handbook.</w:t>
      </w:r>
    </w:p>
    <w:p w:rsidR="00EB6B7C" w:rsidRDefault="00EB6B7C" w:rsidP="008A2B6F">
      <w:pPr>
        <w:pStyle w:val="Default"/>
        <w:jc w:val="both"/>
        <w:rPr>
          <w:sz w:val="22"/>
        </w:rPr>
      </w:pPr>
    </w:p>
    <w:p w:rsidR="001D38F5" w:rsidRPr="008F5E5C" w:rsidRDefault="001D38F5" w:rsidP="00611808">
      <w:pPr>
        <w:pStyle w:val="Default"/>
        <w:rPr>
          <w:b/>
          <w:sz w:val="22"/>
          <w:u w:val="single"/>
        </w:rPr>
      </w:pPr>
      <w:r w:rsidRPr="008F5E5C">
        <w:rPr>
          <w:b/>
          <w:sz w:val="22"/>
          <w:u w:val="single"/>
        </w:rPr>
        <w:t>Online Learning Support</w:t>
      </w:r>
    </w:p>
    <w:p w:rsidR="001D38F5" w:rsidRPr="008F5E5C" w:rsidRDefault="001D38F5" w:rsidP="00611808">
      <w:pPr>
        <w:pStyle w:val="Default"/>
        <w:rPr>
          <w:b/>
          <w:sz w:val="22"/>
          <w:u w:val="single"/>
        </w:rPr>
      </w:pPr>
    </w:p>
    <w:p w:rsidR="006234FA" w:rsidRPr="001F2742" w:rsidRDefault="006234FA" w:rsidP="008A2B6F">
      <w:pPr>
        <w:pStyle w:val="Default"/>
        <w:spacing w:after="360"/>
        <w:jc w:val="both"/>
        <w:rPr>
          <w:iCs/>
          <w:sz w:val="22"/>
          <w:szCs w:val="22"/>
        </w:rPr>
      </w:pPr>
      <w:r w:rsidRPr="006234FA">
        <w:rPr>
          <w:iCs/>
          <w:sz w:val="22"/>
        </w:rPr>
        <w:t>Lecture slides will be available prior to the respective session through the unit’s online Moodle site</w:t>
      </w:r>
      <w:r>
        <w:rPr>
          <w:iCs/>
          <w:sz w:val="22"/>
        </w:rPr>
        <w:t xml:space="preserve">. Students </w:t>
      </w:r>
      <w:r w:rsidRPr="006234FA">
        <w:rPr>
          <w:iCs/>
          <w:sz w:val="22"/>
        </w:rPr>
        <w:t xml:space="preserve">may print </w:t>
      </w:r>
      <w:r>
        <w:rPr>
          <w:iCs/>
          <w:sz w:val="22"/>
        </w:rPr>
        <w:t xml:space="preserve">the </w:t>
      </w:r>
      <w:r w:rsidR="00EF1C2D">
        <w:rPr>
          <w:iCs/>
          <w:sz w:val="22"/>
        </w:rPr>
        <w:t xml:space="preserve">lecture </w:t>
      </w:r>
      <w:r>
        <w:rPr>
          <w:iCs/>
          <w:sz w:val="22"/>
        </w:rPr>
        <w:t xml:space="preserve">slides </w:t>
      </w:r>
      <w:r w:rsidRPr="006234FA">
        <w:rPr>
          <w:iCs/>
          <w:sz w:val="22"/>
        </w:rPr>
        <w:t>in advance and b</w:t>
      </w:r>
      <w:r w:rsidR="00EF1C2D">
        <w:rPr>
          <w:iCs/>
          <w:sz w:val="22"/>
        </w:rPr>
        <w:t>ring them</w:t>
      </w:r>
      <w:r w:rsidRPr="006234FA">
        <w:rPr>
          <w:iCs/>
          <w:sz w:val="22"/>
        </w:rPr>
        <w:t xml:space="preserve"> to class. Please be aware that this resource does not necessarily include all of the material that will be covered in the lecture – all students are still expected to attend</w:t>
      </w:r>
      <w:r>
        <w:rPr>
          <w:iCs/>
          <w:sz w:val="22"/>
        </w:rPr>
        <w:t xml:space="preserve"> the lecture</w:t>
      </w:r>
      <w:r w:rsidRPr="006234FA">
        <w:rPr>
          <w:iCs/>
          <w:sz w:val="22"/>
        </w:rPr>
        <w:t>!</w:t>
      </w:r>
      <w:r w:rsidR="00EB6B7C">
        <w:rPr>
          <w:iCs/>
          <w:sz w:val="22"/>
        </w:rPr>
        <w:t xml:space="preserve"> </w:t>
      </w:r>
      <w:r w:rsidR="00EB6B7C" w:rsidRPr="001F2742">
        <w:rPr>
          <w:sz w:val="22"/>
          <w:szCs w:val="22"/>
        </w:rPr>
        <w:t>Other supplementary reading and/or tutorial preparation material may also be posted prior to classes: students should check the unit’s Moodle site regularly.</w:t>
      </w:r>
    </w:p>
    <w:p w:rsidR="00596394" w:rsidRPr="008F5E5C" w:rsidRDefault="007709C8" w:rsidP="00611808">
      <w:pPr>
        <w:pStyle w:val="Default"/>
        <w:rPr>
          <w:b/>
          <w:sz w:val="22"/>
          <w:u w:val="single"/>
        </w:rPr>
      </w:pPr>
      <w:r w:rsidRPr="008F5E5C">
        <w:rPr>
          <w:b/>
          <w:sz w:val="22"/>
          <w:u w:val="single"/>
        </w:rPr>
        <w:lastRenderedPageBreak/>
        <w:t>Academic Misconduct</w:t>
      </w:r>
      <w:r w:rsidR="00596394" w:rsidRPr="008F5E5C">
        <w:rPr>
          <w:b/>
          <w:sz w:val="22"/>
          <w:u w:val="single"/>
        </w:rPr>
        <w:t xml:space="preserve"> </w:t>
      </w:r>
    </w:p>
    <w:p w:rsidR="00596394" w:rsidRPr="008F5E5C" w:rsidRDefault="00596394" w:rsidP="00611808">
      <w:pPr>
        <w:pStyle w:val="Default"/>
        <w:rPr>
          <w:sz w:val="22"/>
        </w:rPr>
      </w:pPr>
    </w:p>
    <w:p w:rsidR="00596394" w:rsidRPr="008F5E5C" w:rsidRDefault="001D38F5" w:rsidP="00611808">
      <w:pPr>
        <w:pStyle w:val="Default"/>
        <w:rPr>
          <w:sz w:val="22"/>
        </w:rPr>
      </w:pPr>
      <w:r w:rsidRPr="008F5E5C">
        <w:rPr>
          <w:sz w:val="22"/>
        </w:rPr>
        <w:t>Plagiarism</w:t>
      </w:r>
    </w:p>
    <w:p w:rsidR="00596394" w:rsidRPr="008F5E5C" w:rsidRDefault="00596394" w:rsidP="00611808">
      <w:pPr>
        <w:pStyle w:val="Default"/>
        <w:rPr>
          <w:sz w:val="22"/>
        </w:rPr>
      </w:pPr>
    </w:p>
    <w:p w:rsidR="00A335D3" w:rsidRPr="008F5E5C" w:rsidRDefault="00596394" w:rsidP="008A2B6F">
      <w:pPr>
        <w:pStyle w:val="Default"/>
        <w:jc w:val="both"/>
        <w:rPr>
          <w:sz w:val="22"/>
        </w:rPr>
      </w:pPr>
      <w:r w:rsidRPr="008F5E5C">
        <w:rPr>
          <w:sz w:val="22"/>
        </w:rPr>
        <w:t>Plagiari</w:t>
      </w:r>
      <w:r w:rsidR="00593DC8" w:rsidRPr="008F5E5C">
        <w:rPr>
          <w:sz w:val="22"/>
        </w:rPr>
        <w:t xml:space="preserve">sm is the use of another </w:t>
      </w:r>
      <w:r w:rsidR="00653F5B" w:rsidRPr="008F5E5C">
        <w:rPr>
          <w:sz w:val="22"/>
        </w:rPr>
        <w:t>person’s</w:t>
      </w:r>
      <w:r w:rsidRPr="008F5E5C">
        <w:rPr>
          <w:sz w:val="22"/>
        </w:rPr>
        <w:t xml:space="preserve"> ideas or work without appropriate</w:t>
      </w:r>
      <w:r w:rsidR="00604605" w:rsidRPr="008F5E5C">
        <w:rPr>
          <w:sz w:val="22"/>
        </w:rPr>
        <w:t xml:space="preserve"> </w:t>
      </w:r>
      <w:r w:rsidR="00582C71" w:rsidRPr="008F5E5C">
        <w:rPr>
          <w:sz w:val="22"/>
        </w:rPr>
        <w:t>a</w:t>
      </w:r>
      <w:r w:rsidRPr="008F5E5C">
        <w:rPr>
          <w:sz w:val="22"/>
        </w:rPr>
        <w:t>cknowledgement or credit</w:t>
      </w:r>
      <w:r w:rsidR="007709C8" w:rsidRPr="008F5E5C">
        <w:rPr>
          <w:sz w:val="22"/>
        </w:rPr>
        <w:t>. P</w:t>
      </w:r>
      <w:r w:rsidRPr="008F5E5C">
        <w:rPr>
          <w:sz w:val="22"/>
        </w:rPr>
        <w:t xml:space="preserve">lagiarism may be intentional or unintentional. </w:t>
      </w:r>
    </w:p>
    <w:p w:rsidR="00A335D3" w:rsidRPr="008F5E5C" w:rsidRDefault="00A335D3" w:rsidP="007709C8">
      <w:pPr>
        <w:pStyle w:val="Default"/>
        <w:rPr>
          <w:sz w:val="22"/>
        </w:rPr>
      </w:pPr>
    </w:p>
    <w:p w:rsidR="00596394" w:rsidRPr="008F5E5C" w:rsidRDefault="00D0194F" w:rsidP="008A2B6F">
      <w:pPr>
        <w:pStyle w:val="Default"/>
        <w:jc w:val="both"/>
        <w:rPr>
          <w:sz w:val="22"/>
        </w:rPr>
      </w:pPr>
      <w:r w:rsidRPr="008F5E5C">
        <w:rPr>
          <w:sz w:val="22"/>
        </w:rPr>
        <w:t>Inten</w:t>
      </w:r>
      <w:r w:rsidR="00A335D3" w:rsidRPr="008F5E5C">
        <w:rPr>
          <w:sz w:val="22"/>
        </w:rPr>
        <w:t>tional plagiarism is deliberately u</w:t>
      </w:r>
      <w:r w:rsidR="005D3403" w:rsidRPr="008F5E5C">
        <w:rPr>
          <w:sz w:val="22"/>
        </w:rPr>
        <w:t xml:space="preserve">sing </w:t>
      </w:r>
      <w:r w:rsidR="00A335D3" w:rsidRPr="008F5E5C">
        <w:rPr>
          <w:sz w:val="22"/>
        </w:rPr>
        <w:t>text,</w:t>
      </w:r>
      <w:r w:rsidR="005D3403" w:rsidRPr="008F5E5C">
        <w:rPr>
          <w:sz w:val="22"/>
        </w:rPr>
        <w:t xml:space="preserve"> </w:t>
      </w:r>
      <w:r w:rsidR="00A335D3" w:rsidRPr="008F5E5C">
        <w:rPr>
          <w:sz w:val="22"/>
        </w:rPr>
        <w:t xml:space="preserve">ideas or </w:t>
      </w:r>
      <w:r w:rsidR="005D3403" w:rsidRPr="008F5E5C">
        <w:rPr>
          <w:sz w:val="22"/>
        </w:rPr>
        <w:t xml:space="preserve">concepts </w:t>
      </w:r>
      <w:r w:rsidR="00A335D3" w:rsidRPr="008F5E5C">
        <w:rPr>
          <w:sz w:val="22"/>
        </w:rPr>
        <w:t xml:space="preserve">attributable to another </w:t>
      </w:r>
      <w:r w:rsidR="005D3403" w:rsidRPr="008F5E5C">
        <w:rPr>
          <w:sz w:val="22"/>
        </w:rPr>
        <w:t>person</w:t>
      </w:r>
      <w:r w:rsidR="00A335D3" w:rsidRPr="008F5E5C">
        <w:rPr>
          <w:sz w:val="22"/>
        </w:rPr>
        <w:t xml:space="preserve"> obtained </w:t>
      </w:r>
      <w:r w:rsidR="005D3403" w:rsidRPr="008F5E5C">
        <w:rPr>
          <w:sz w:val="22"/>
        </w:rPr>
        <w:t xml:space="preserve">from </w:t>
      </w:r>
      <w:r w:rsidR="00A335D3" w:rsidRPr="008F5E5C">
        <w:rPr>
          <w:sz w:val="22"/>
        </w:rPr>
        <w:t>any source</w:t>
      </w:r>
      <w:r w:rsidR="007709C8" w:rsidRPr="008F5E5C">
        <w:rPr>
          <w:sz w:val="22"/>
        </w:rPr>
        <w:t xml:space="preserve"> (including </w:t>
      </w:r>
      <w:r w:rsidR="00A335D3" w:rsidRPr="008F5E5C">
        <w:rPr>
          <w:sz w:val="22"/>
        </w:rPr>
        <w:t>internet sources)</w:t>
      </w:r>
      <w:r w:rsidR="005D3403" w:rsidRPr="008F5E5C">
        <w:rPr>
          <w:sz w:val="22"/>
        </w:rPr>
        <w:t xml:space="preserve"> without referencing the </w:t>
      </w:r>
      <w:r w:rsidR="00A335D3" w:rsidRPr="008F5E5C">
        <w:rPr>
          <w:sz w:val="22"/>
        </w:rPr>
        <w:t>author and the publication</w:t>
      </w:r>
      <w:r w:rsidR="005D3403" w:rsidRPr="008F5E5C">
        <w:rPr>
          <w:sz w:val="22"/>
        </w:rPr>
        <w:t xml:space="preserve">. Intentional plagiarism is a serious matter, amounting to academic fraud. </w:t>
      </w:r>
      <w:r w:rsidR="00604605" w:rsidRPr="008F5E5C">
        <w:rPr>
          <w:sz w:val="22"/>
        </w:rPr>
        <w:t>Student w</w:t>
      </w:r>
      <w:r w:rsidR="005D3403" w:rsidRPr="008F5E5C">
        <w:rPr>
          <w:sz w:val="22"/>
        </w:rPr>
        <w:t xml:space="preserve">ork established and proven as </w:t>
      </w:r>
      <w:r w:rsidR="00A335D3" w:rsidRPr="008F5E5C">
        <w:rPr>
          <w:sz w:val="22"/>
        </w:rPr>
        <w:t xml:space="preserve">containing </w:t>
      </w:r>
      <w:r w:rsidR="005D3403" w:rsidRPr="008F5E5C">
        <w:rPr>
          <w:sz w:val="22"/>
        </w:rPr>
        <w:t xml:space="preserve">intentional plagiarism will </w:t>
      </w:r>
      <w:r w:rsidR="00A335D3" w:rsidRPr="008F5E5C">
        <w:rPr>
          <w:sz w:val="22"/>
        </w:rPr>
        <w:t>result in a</w:t>
      </w:r>
      <w:r w:rsidR="005D3403" w:rsidRPr="008F5E5C">
        <w:rPr>
          <w:sz w:val="22"/>
        </w:rPr>
        <w:t xml:space="preserve"> zero grade and be reported to the </w:t>
      </w:r>
      <w:r w:rsidR="00596394" w:rsidRPr="008F5E5C">
        <w:rPr>
          <w:sz w:val="22"/>
        </w:rPr>
        <w:t xml:space="preserve">Director of </w:t>
      </w:r>
      <w:r w:rsidR="007709C8" w:rsidRPr="008F5E5C">
        <w:rPr>
          <w:sz w:val="22"/>
        </w:rPr>
        <w:t>Accounting/</w:t>
      </w:r>
      <w:r w:rsidR="00596394" w:rsidRPr="008F5E5C">
        <w:rPr>
          <w:sz w:val="22"/>
        </w:rPr>
        <w:t>Business Program</w:t>
      </w:r>
      <w:r w:rsidR="00A335D3" w:rsidRPr="008F5E5C">
        <w:rPr>
          <w:sz w:val="22"/>
        </w:rPr>
        <w:t xml:space="preserve">s. The </w:t>
      </w:r>
      <w:r w:rsidR="00596394" w:rsidRPr="008F5E5C">
        <w:rPr>
          <w:sz w:val="22"/>
        </w:rPr>
        <w:t>student</w:t>
      </w:r>
      <w:r w:rsidR="00963430" w:rsidRPr="008F5E5C">
        <w:rPr>
          <w:sz w:val="22"/>
        </w:rPr>
        <w:t>’</w:t>
      </w:r>
      <w:r w:rsidR="00596394" w:rsidRPr="008F5E5C">
        <w:rPr>
          <w:sz w:val="22"/>
        </w:rPr>
        <w:t xml:space="preserve">s enrolment </w:t>
      </w:r>
      <w:r w:rsidR="00A335D3" w:rsidRPr="008F5E5C">
        <w:rPr>
          <w:sz w:val="22"/>
        </w:rPr>
        <w:t xml:space="preserve">in the unit will </w:t>
      </w:r>
      <w:r w:rsidR="00596394" w:rsidRPr="008F5E5C">
        <w:rPr>
          <w:sz w:val="22"/>
        </w:rPr>
        <w:t xml:space="preserve">be reviewed. </w:t>
      </w:r>
    </w:p>
    <w:p w:rsidR="005D3403" w:rsidRPr="008F5E5C" w:rsidRDefault="005D3403" w:rsidP="00611808">
      <w:pPr>
        <w:pStyle w:val="Default"/>
        <w:rPr>
          <w:sz w:val="22"/>
        </w:rPr>
      </w:pPr>
    </w:p>
    <w:p w:rsidR="00596394" w:rsidRPr="008F5E5C" w:rsidRDefault="00596394" w:rsidP="008A2B6F">
      <w:pPr>
        <w:pStyle w:val="Default"/>
        <w:jc w:val="both"/>
        <w:rPr>
          <w:sz w:val="22"/>
        </w:rPr>
      </w:pPr>
      <w:r w:rsidRPr="008F5E5C">
        <w:rPr>
          <w:sz w:val="22"/>
        </w:rPr>
        <w:t xml:space="preserve">Unintentional plagiarism may occur if you do not understand appropriate ways of acknowledging sourced reference materials. </w:t>
      </w:r>
      <w:r w:rsidR="00A335D3" w:rsidRPr="008F5E5C">
        <w:rPr>
          <w:sz w:val="22"/>
        </w:rPr>
        <w:t>If you are unsure, y</w:t>
      </w:r>
      <w:r w:rsidRPr="008F5E5C">
        <w:rPr>
          <w:sz w:val="22"/>
        </w:rPr>
        <w:t xml:space="preserve">ou should consult the lecturer and </w:t>
      </w:r>
      <w:r w:rsidR="00963430" w:rsidRPr="008F5E5C">
        <w:rPr>
          <w:sz w:val="22"/>
        </w:rPr>
        <w:t xml:space="preserve">available </w:t>
      </w:r>
      <w:r w:rsidRPr="008F5E5C">
        <w:rPr>
          <w:sz w:val="22"/>
        </w:rPr>
        <w:t xml:space="preserve">publications to learn </w:t>
      </w:r>
      <w:r w:rsidR="00A335D3" w:rsidRPr="008F5E5C">
        <w:rPr>
          <w:sz w:val="22"/>
        </w:rPr>
        <w:t xml:space="preserve">how </w:t>
      </w:r>
      <w:r w:rsidRPr="008F5E5C">
        <w:rPr>
          <w:sz w:val="22"/>
        </w:rPr>
        <w:t xml:space="preserve">to reference appropriately. </w:t>
      </w:r>
    </w:p>
    <w:p w:rsidR="00D0194F" w:rsidRPr="008F5E5C" w:rsidRDefault="00D0194F" w:rsidP="00611808">
      <w:pPr>
        <w:pStyle w:val="Default"/>
        <w:rPr>
          <w:sz w:val="22"/>
        </w:rPr>
      </w:pPr>
    </w:p>
    <w:p w:rsidR="00D0194F" w:rsidRPr="008F5E5C" w:rsidRDefault="00D0194F" w:rsidP="008A2B6F">
      <w:pPr>
        <w:pStyle w:val="Default"/>
        <w:jc w:val="both"/>
        <w:rPr>
          <w:sz w:val="22"/>
        </w:rPr>
      </w:pPr>
      <w:r w:rsidRPr="008F5E5C">
        <w:rPr>
          <w:sz w:val="22"/>
        </w:rPr>
        <w:t>All written assignments must be submitted online through the Turnitin anti-plagiarism software link for this unit to be found on the TOP Moodle site.</w:t>
      </w:r>
    </w:p>
    <w:p w:rsidR="00596394" w:rsidRPr="008F5E5C" w:rsidRDefault="00596394" w:rsidP="00611808">
      <w:pPr>
        <w:pStyle w:val="Default"/>
        <w:rPr>
          <w:sz w:val="22"/>
        </w:rPr>
      </w:pPr>
    </w:p>
    <w:p w:rsidR="00596394" w:rsidRPr="008F5E5C" w:rsidRDefault="001D38F5" w:rsidP="00611808">
      <w:pPr>
        <w:pStyle w:val="Default"/>
        <w:rPr>
          <w:sz w:val="22"/>
        </w:rPr>
      </w:pPr>
      <w:r w:rsidRPr="008F5E5C">
        <w:rPr>
          <w:sz w:val="22"/>
        </w:rPr>
        <w:t>Cheating</w:t>
      </w:r>
      <w:r w:rsidR="00596394" w:rsidRPr="008F5E5C">
        <w:rPr>
          <w:sz w:val="22"/>
        </w:rPr>
        <w:t xml:space="preserve"> </w:t>
      </w:r>
    </w:p>
    <w:p w:rsidR="00596394" w:rsidRPr="008F5E5C" w:rsidRDefault="00596394" w:rsidP="00611808">
      <w:pPr>
        <w:pStyle w:val="Default"/>
        <w:rPr>
          <w:sz w:val="22"/>
        </w:rPr>
      </w:pPr>
    </w:p>
    <w:p w:rsidR="00447FCE" w:rsidRDefault="00596394" w:rsidP="00412379">
      <w:pPr>
        <w:pStyle w:val="Default"/>
        <w:spacing w:after="120"/>
        <w:jc w:val="both"/>
        <w:rPr>
          <w:sz w:val="22"/>
        </w:rPr>
      </w:pPr>
      <w:r w:rsidRPr="008F5E5C">
        <w:rPr>
          <w:sz w:val="22"/>
        </w:rPr>
        <w:t>Cheating is any attempt to gain an unfair advantage over other students. This may include copying, plagiarism</w:t>
      </w:r>
      <w:r w:rsidR="00582C71" w:rsidRPr="008F5E5C">
        <w:rPr>
          <w:sz w:val="22"/>
        </w:rPr>
        <w:t xml:space="preserve">, </w:t>
      </w:r>
      <w:r w:rsidRPr="008F5E5C">
        <w:rPr>
          <w:sz w:val="22"/>
        </w:rPr>
        <w:t>communicating with anyone other than supervisors during a</w:t>
      </w:r>
      <w:r w:rsidR="00963430" w:rsidRPr="008F5E5C">
        <w:rPr>
          <w:sz w:val="22"/>
        </w:rPr>
        <w:t>n examination</w:t>
      </w:r>
      <w:r w:rsidRPr="008F5E5C">
        <w:rPr>
          <w:sz w:val="22"/>
        </w:rPr>
        <w:t xml:space="preserve"> and the use of dictionaries, </w:t>
      </w:r>
      <w:r w:rsidR="00582C71" w:rsidRPr="008F5E5C">
        <w:rPr>
          <w:sz w:val="22"/>
        </w:rPr>
        <w:t xml:space="preserve">electronic devices, </w:t>
      </w:r>
      <w:r w:rsidRPr="008F5E5C">
        <w:rPr>
          <w:sz w:val="22"/>
        </w:rPr>
        <w:t xml:space="preserve">books or notes </w:t>
      </w:r>
      <w:r w:rsidR="00582C71" w:rsidRPr="008F5E5C">
        <w:rPr>
          <w:sz w:val="22"/>
        </w:rPr>
        <w:t xml:space="preserve">in an exam </w:t>
      </w:r>
      <w:r w:rsidR="00604605" w:rsidRPr="008F5E5C">
        <w:rPr>
          <w:sz w:val="22"/>
        </w:rPr>
        <w:t>where not authoris</w:t>
      </w:r>
      <w:r w:rsidRPr="008F5E5C">
        <w:rPr>
          <w:sz w:val="22"/>
        </w:rPr>
        <w:t>ed. Cheating in any form will not be tolerated at T</w:t>
      </w:r>
      <w:r w:rsidR="00963430" w:rsidRPr="008F5E5C">
        <w:rPr>
          <w:sz w:val="22"/>
        </w:rPr>
        <w:t>OP</w:t>
      </w:r>
      <w:r w:rsidRPr="008F5E5C">
        <w:rPr>
          <w:sz w:val="22"/>
        </w:rPr>
        <w:t xml:space="preserve"> Education Institute. Any student caught cheating </w:t>
      </w:r>
      <w:r w:rsidR="00582C71" w:rsidRPr="008F5E5C">
        <w:rPr>
          <w:sz w:val="22"/>
        </w:rPr>
        <w:t xml:space="preserve">in an exam </w:t>
      </w:r>
      <w:r w:rsidRPr="008F5E5C">
        <w:rPr>
          <w:sz w:val="22"/>
        </w:rPr>
        <w:t xml:space="preserve">will be awarded a FAIL </w:t>
      </w:r>
      <w:r w:rsidR="00582C71" w:rsidRPr="008F5E5C">
        <w:rPr>
          <w:sz w:val="22"/>
        </w:rPr>
        <w:t xml:space="preserve">grade </w:t>
      </w:r>
      <w:r w:rsidR="00963430" w:rsidRPr="008F5E5C">
        <w:rPr>
          <w:sz w:val="22"/>
        </w:rPr>
        <w:t xml:space="preserve">in that unit </w:t>
      </w:r>
      <w:r w:rsidRPr="008F5E5C">
        <w:rPr>
          <w:sz w:val="22"/>
        </w:rPr>
        <w:t xml:space="preserve">and be required to undergo academic counseling with the Director of </w:t>
      </w:r>
      <w:r w:rsidR="007709C8" w:rsidRPr="008F5E5C">
        <w:rPr>
          <w:sz w:val="22"/>
        </w:rPr>
        <w:t>Accounting/</w:t>
      </w:r>
      <w:r w:rsidRPr="008F5E5C">
        <w:rPr>
          <w:sz w:val="22"/>
        </w:rPr>
        <w:t>Business Program</w:t>
      </w:r>
      <w:r w:rsidR="00963430" w:rsidRPr="008F5E5C">
        <w:rPr>
          <w:sz w:val="22"/>
        </w:rPr>
        <w:t>s</w:t>
      </w:r>
      <w:r w:rsidRPr="008F5E5C">
        <w:rPr>
          <w:sz w:val="22"/>
        </w:rPr>
        <w:t xml:space="preserve"> to discuss further options. Students may be require</w:t>
      </w:r>
      <w:r w:rsidR="00604605" w:rsidRPr="008F5E5C">
        <w:rPr>
          <w:sz w:val="22"/>
        </w:rPr>
        <w:t xml:space="preserve">d to repeat </w:t>
      </w:r>
      <w:r w:rsidR="00582C71" w:rsidRPr="008F5E5C">
        <w:rPr>
          <w:sz w:val="22"/>
        </w:rPr>
        <w:t>a unit if cheating is</w:t>
      </w:r>
      <w:r w:rsidRPr="008F5E5C">
        <w:rPr>
          <w:sz w:val="22"/>
        </w:rPr>
        <w:t xml:space="preserve"> evident. </w:t>
      </w:r>
    </w:p>
    <w:p w:rsidR="00412379" w:rsidRPr="008F5E5C" w:rsidRDefault="00412379" w:rsidP="00412379">
      <w:pPr>
        <w:pStyle w:val="Default"/>
        <w:spacing w:after="120"/>
        <w:jc w:val="both"/>
        <w:rPr>
          <w:sz w:val="22"/>
        </w:rPr>
      </w:pPr>
    </w:p>
    <w:p w:rsidR="00596394" w:rsidRPr="008F5E5C" w:rsidRDefault="001D38F5" w:rsidP="00611808">
      <w:pPr>
        <w:pStyle w:val="Default"/>
        <w:rPr>
          <w:b/>
          <w:sz w:val="22"/>
          <w:u w:val="single"/>
        </w:rPr>
      </w:pPr>
      <w:r w:rsidRPr="008F5E5C">
        <w:rPr>
          <w:b/>
          <w:sz w:val="22"/>
          <w:u w:val="single"/>
        </w:rPr>
        <w:t>Early Intervention for Students at R</w:t>
      </w:r>
      <w:r w:rsidR="00596394" w:rsidRPr="008F5E5C">
        <w:rPr>
          <w:b/>
          <w:sz w:val="22"/>
          <w:u w:val="single"/>
        </w:rPr>
        <w:t xml:space="preserve">isk </w:t>
      </w:r>
    </w:p>
    <w:p w:rsidR="004406E6" w:rsidRPr="008F5E5C" w:rsidRDefault="004406E6" w:rsidP="00611808">
      <w:pPr>
        <w:pStyle w:val="Default"/>
        <w:rPr>
          <w:sz w:val="22"/>
        </w:rPr>
      </w:pPr>
    </w:p>
    <w:p w:rsidR="00596394" w:rsidRPr="008F5E5C" w:rsidRDefault="00596394" w:rsidP="008A2B6F">
      <w:pPr>
        <w:pStyle w:val="Default"/>
        <w:jc w:val="both"/>
        <w:rPr>
          <w:sz w:val="22"/>
        </w:rPr>
      </w:pPr>
      <w:r w:rsidRPr="008F5E5C">
        <w:rPr>
          <w:sz w:val="22"/>
        </w:rPr>
        <w:t>Your performance within each teaching period will be monitored to assist you towards succ</w:t>
      </w:r>
      <w:r w:rsidR="001D38F5" w:rsidRPr="008F5E5C">
        <w:rPr>
          <w:sz w:val="22"/>
        </w:rPr>
        <w:t>essful completion of the units in which you are enrolled</w:t>
      </w:r>
      <w:r w:rsidRPr="008F5E5C">
        <w:rPr>
          <w:sz w:val="22"/>
        </w:rPr>
        <w:t xml:space="preserve">. Students whose performance is such that they are deemed to be at risk will be identified through an early intervention strategy. </w:t>
      </w:r>
      <w:r w:rsidR="001D38F5" w:rsidRPr="008F5E5C">
        <w:rPr>
          <w:sz w:val="22"/>
        </w:rPr>
        <w:t xml:space="preserve"> Indicators of students at risk of not completing the unit satisfactorily include:</w:t>
      </w:r>
    </w:p>
    <w:p w:rsidR="006C4701" w:rsidRPr="008F5E5C" w:rsidRDefault="006C4701" w:rsidP="00611808">
      <w:pPr>
        <w:pStyle w:val="Default"/>
        <w:rPr>
          <w:sz w:val="22"/>
        </w:rPr>
      </w:pPr>
    </w:p>
    <w:p w:rsidR="00596394" w:rsidRPr="008F5E5C" w:rsidRDefault="00596394" w:rsidP="000B450D">
      <w:pPr>
        <w:pStyle w:val="Default"/>
        <w:numPr>
          <w:ilvl w:val="0"/>
          <w:numId w:val="2"/>
        </w:numPr>
        <w:rPr>
          <w:sz w:val="22"/>
        </w:rPr>
      </w:pPr>
      <w:r w:rsidRPr="008F5E5C">
        <w:rPr>
          <w:sz w:val="22"/>
        </w:rPr>
        <w:t xml:space="preserve">Not attending lectures and/or tutorials. </w:t>
      </w:r>
    </w:p>
    <w:p w:rsidR="00596394" w:rsidRPr="008F5E5C" w:rsidRDefault="00596394" w:rsidP="000B450D">
      <w:pPr>
        <w:pStyle w:val="Default"/>
        <w:numPr>
          <w:ilvl w:val="0"/>
          <w:numId w:val="2"/>
        </w:numPr>
        <w:rPr>
          <w:sz w:val="22"/>
        </w:rPr>
      </w:pPr>
      <w:r w:rsidRPr="008F5E5C">
        <w:rPr>
          <w:sz w:val="22"/>
        </w:rPr>
        <w:t xml:space="preserve">Not performing adequately in assessment tasks. </w:t>
      </w:r>
    </w:p>
    <w:p w:rsidR="00596394" w:rsidRPr="008F5E5C" w:rsidRDefault="00596394" w:rsidP="00611808">
      <w:pPr>
        <w:pStyle w:val="Default"/>
        <w:rPr>
          <w:sz w:val="22"/>
        </w:rPr>
      </w:pPr>
    </w:p>
    <w:p w:rsidR="00412379" w:rsidRDefault="00596394" w:rsidP="008A2B6F">
      <w:pPr>
        <w:pStyle w:val="Default"/>
        <w:spacing w:after="240"/>
        <w:jc w:val="both"/>
        <w:rPr>
          <w:sz w:val="22"/>
        </w:rPr>
      </w:pPr>
      <w:r w:rsidRPr="008F5E5C">
        <w:rPr>
          <w:sz w:val="22"/>
        </w:rPr>
        <w:t xml:space="preserve">Where you are identified as at risk </w:t>
      </w:r>
      <w:r w:rsidR="001D38F5" w:rsidRPr="008F5E5C">
        <w:rPr>
          <w:sz w:val="22"/>
        </w:rPr>
        <w:t xml:space="preserve">of failure </w:t>
      </w:r>
      <w:r w:rsidRPr="008F5E5C">
        <w:rPr>
          <w:sz w:val="22"/>
        </w:rPr>
        <w:t xml:space="preserve">you will be </w:t>
      </w:r>
      <w:r w:rsidR="00696224" w:rsidRPr="008F5E5C">
        <w:rPr>
          <w:sz w:val="22"/>
        </w:rPr>
        <w:t>counselled</w:t>
      </w:r>
      <w:r w:rsidRPr="008F5E5C">
        <w:rPr>
          <w:sz w:val="22"/>
        </w:rPr>
        <w:t xml:space="preserve"> on academic matt</w:t>
      </w:r>
      <w:r w:rsidR="001D38F5" w:rsidRPr="008F5E5C">
        <w:rPr>
          <w:sz w:val="22"/>
        </w:rPr>
        <w:t xml:space="preserve">ers and advised to access available </w:t>
      </w:r>
      <w:r w:rsidRPr="008F5E5C">
        <w:rPr>
          <w:sz w:val="22"/>
        </w:rPr>
        <w:t xml:space="preserve">support services. </w:t>
      </w:r>
    </w:p>
    <w:p w:rsidR="00596394" w:rsidRPr="008F5E5C" w:rsidRDefault="00582C71" w:rsidP="00611808">
      <w:pPr>
        <w:pStyle w:val="Default"/>
        <w:rPr>
          <w:b/>
          <w:sz w:val="22"/>
          <w:u w:val="single"/>
        </w:rPr>
      </w:pPr>
      <w:r w:rsidRPr="008F5E5C">
        <w:rPr>
          <w:b/>
          <w:sz w:val="22"/>
          <w:u w:val="single"/>
        </w:rPr>
        <w:t>Special C</w:t>
      </w:r>
      <w:r w:rsidR="00596394" w:rsidRPr="008F5E5C">
        <w:rPr>
          <w:b/>
          <w:sz w:val="22"/>
          <w:u w:val="single"/>
        </w:rPr>
        <w:t>onsi</w:t>
      </w:r>
      <w:r w:rsidRPr="008F5E5C">
        <w:rPr>
          <w:b/>
          <w:sz w:val="22"/>
          <w:u w:val="single"/>
        </w:rPr>
        <w:t>deration for E</w:t>
      </w:r>
      <w:r w:rsidR="00596394" w:rsidRPr="008F5E5C">
        <w:rPr>
          <w:b/>
          <w:sz w:val="22"/>
          <w:u w:val="single"/>
        </w:rPr>
        <w:t xml:space="preserve">xaminations </w:t>
      </w:r>
    </w:p>
    <w:p w:rsidR="00B674B7" w:rsidRPr="008F5E5C" w:rsidRDefault="00B674B7" w:rsidP="00611808">
      <w:pPr>
        <w:pStyle w:val="Default"/>
        <w:rPr>
          <w:sz w:val="22"/>
        </w:rPr>
      </w:pPr>
    </w:p>
    <w:p w:rsidR="00596394" w:rsidRPr="008F5E5C" w:rsidRDefault="00C67535" w:rsidP="008A2B6F">
      <w:pPr>
        <w:pStyle w:val="Default"/>
        <w:jc w:val="both"/>
        <w:rPr>
          <w:sz w:val="22"/>
        </w:rPr>
      </w:pPr>
      <w:r w:rsidRPr="008F5E5C">
        <w:rPr>
          <w:sz w:val="22"/>
        </w:rPr>
        <w:t>Students may apply for a S</w:t>
      </w:r>
      <w:r w:rsidR="00596394" w:rsidRPr="008F5E5C">
        <w:rPr>
          <w:sz w:val="22"/>
        </w:rPr>
        <w:t xml:space="preserve">pecial </w:t>
      </w:r>
      <w:r w:rsidRPr="008F5E5C">
        <w:rPr>
          <w:sz w:val="22"/>
        </w:rPr>
        <w:t>Consideration</w:t>
      </w:r>
      <w:r w:rsidR="00596394" w:rsidRPr="008F5E5C">
        <w:rPr>
          <w:sz w:val="22"/>
        </w:rPr>
        <w:t xml:space="preserve"> when they are unable to sit an exam or if t</w:t>
      </w:r>
      <w:r w:rsidR="003769FA" w:rsidRPr="008F5E5C">
        <w:rPr>
          <w:sz w:val="22"/>
        </w:rPr>
        <w:t>heir performance in the exam is</w:t>
      </w:r>
      <w:r w:rsidR="00596394" w:rsidRPr="008F5E5C">
        <w:rPr>
          <w:sz w:val="22"/>
        </w:rPr>
        <w:t xml:space="preserve"> severely affected</w:t>
      </w:r>
      <w:r w:rsidR="003769FA" w:rsidRPr="008F5E5C">
        <w:rPr>
          <w:sz w:val="22"/>
        </w:rPr>
        <w:t xml:space="preserve"> by extraordinary circumstances beyond their control</w:t>
      </w:r>
      <w:r w:rsidR="00596394" w:rsidRPr="008F5E5C">
        <w:rPr>
          <w:sz w:val="22"/>
        </w:rPr>
        <w:t xml:space="preserve">. Students are not allowed to decide whether they will sit </w:t>
      </w:r>
      <w:r w:rsidRPr="008F5E5C">
        <w:rPr>
          <w:sz w:val="22"/>
        </w:rPr>
        <w:t>an</w:t>
      </w:r>
      <w:r w:rsidR="00596394" w:rsidRPr="008F5E5C">
        <w:rPr>
          <w:sz w:val="22"/>
        </w:rPr>
        <w:t xml:space="preserve"> exam or not, they may only apply</w:t>
      </w:r>
      <w:r w:rsidR="003769FA" w:rsidRPr="008F5E5C">
        <w:rPr>
          <w:sz w:val="22"/>
        </w:rPr>
        <w:t xml:space="preserve"> for special consideration</w:t>
      </w:r>
      <w:r w:rsidR="00596394" w:rsidRPr="008F5E5C">
        <w:rPr>
          <w:sz w:val="22"/>
        </w:rPr>
        <w:t xml:space="preserve"> when they have evidence that they could not sit</w:t>
      </w:r>
      <w:r w:rsidRPr="008F5E5C">
        <w:rPr>
          <w:sz w:val="22"/>
        </w:rPr>
        <w:t xml:space="preserve"> for the exam.</w:t>
      </w:r>
      <w:r w:rsidR="00596394" w:rsidRPr="008F5E5C">
        <w:rPr>
          <w:sz w:val="22"/>
        </w:rPr>
        <w:t xml:space="preserve"> </w:t>
      </w:r>
    </w:p>
    <w:p w:rsidR="00B674B7" w:rsidRPr="008F5E5C" w:rsidRDefault="00B674B7" w:rsidP="00611808">
      <w:pPr>
        <w:pStyle w:val="Default"/>
        <w:rPr>
          <w:sz w:val="22"/>
        </w:rPr>
      </w:pPr>
    </w:p>
    <w:p w:rsidR="00596394" w:rsidRPr="008F5E5C" w:rsidRDefault="00596394" w:rsidP="008A2B6F">
      <w:pPr>
        <w:pStyle w:val="Default"/>
        <w:numPr>
          <w:ilvl w:val="0"/>
          <w:numId w:val="1"/>
        </w:numPr>
        <w:jc w:val="both"/>
        <w:rPr>
          <w:sz w:val="22"/>
        </w:rPr>
      </w:pPr>
      <w:r w:rsidRPr="008F5E5C">
        <w:rPr>
          <w:sz w:val="22"/>
        </w:rPr>
        <w:t>Misreading the exam timetable is not sufficient reason for th</w:t>
      </w:r>
      <w:r w:rsidR="00C67535" w:rsidRPr="008F5E5C">
        <w:rPr>
          <w:sz w:val="22"/>
        </w:rPr>
        <w:t>e award of Special Consideration</w:t>
      </w:r>
      <w:r w:rsidRPr="008F5E5C">
        <w:rPr>
          <w:sz w:val="22"/>
        </w:rPr>
        <w:t xml:space="preserve">. </w:t>
      </w:r>
    </w:p>
    <w:p w:rsidR="00596394" w:rsidRPr="008F5E5C" w:rsidRDefault="00596394" w:rsidP="00611808">
      <w:pPr>
        <w:pStyle w:val="Default"/>
        <w:rPr>
          <w:sz w:val="22"/>
        </w:rPr>
      </w:pPr>
    </w:p>
    <w:p w:rsidR="00596394" w:rsidRPr="008F5E5C" w:rsidRDefault="00596394" w:rsidP="008A2B6F">
      <w:pPr>
        <w:pStyle w:val="Default"/>
        <w:numPr>
          <w:ilvl w:val="0"/>
          <w:numId w:val="1"/>
        </w:numPr>
        <w:jc w:val="both"/>
        <w:rPr>
          <w:sz w:val="22"/>
        </w:rPr>
      </w:pPr>
      <w:r w:rsidRPr="008F5E5C">
        <w:rPr>
          <w:sz w:val="22"/>
        </w:rPr>
        <w:lastRenderedPageBreak/>
        <w:t xml:space="preserve">Sitting consecutive exams is not a sufficient reason for the awarding of Special </w:t>
      </w:r>
      <w:r w:rsidR="00C67535" w:rsidRPr="008F5E5C">
        <w:rPr>
          <w:sz w:val="22"/>
        </w:rPr>
        <w:t>Consideration</w:t>
      </w:r>
      <w:r w:rsidRPr="008F5E5C">
        <w:rPr>
          <w:sz w:val="22"/>
        </w:rPr>
        <w:t xml:space="preserve">. </w:t>
      </w:r>
    </w:p>
    <w:p w:rsidR="00596394" w:rsidRPr="008F5E5C" w:rsidRDefault="00596394" w:rsidP="00611808">
      <w:pPr>
        <w:pStyle w:val="Default"/>
        <w:rPr>
          <w:sz w:val="22"/>
        </w:rPr>
      </w:pPr>
    </w:p>
    <w:p w:rsidR="00596394" w:rsidRPr="008F5E5C" w:rsidRDefault="008242F8" w:rsidP="008A2B6F">
      <w:pPr>
        <w:pStyle w:val="Default"/>
        <w:jc w:val="both"/>
        <w:rPr>
          <w:sz w:val="22"/>
        </w:rPr>
      </w:pPr>
      <w:r w:rsidRPr="008F5E5C">
        <w:rPr>
          <w:sz w:val="22"/>
        </w:rPr>
        <w:t xml:space="preserve">Acceptable evidence of a student’s inability to sit an exam, or severe adverse effect on their performance in an exam includes a stamped medical certificate with the date of consultation, the state or extent of the medical condition, and the period covered by the doctor’s certificate. </w:t>
      </w:r>
    </w:p>
    <w:p w:rsidR="00DA3D0A" w:rsidRPr="008F5E5C" w:rsidRDefault="00C67535" w:rsidP="008A2B6F">
      <w:pPr>
        <w:pStyle w:val="Default"/>
        <w:jc w:val="both"/>
        <w:rPr>
          <w:sz w:val="22"/>
        </w:rPr>
      </w:pPr>
      <w:r w:rsidRPr="008F5E5C">
        <w:rPr>
          <w:sz w:val="22"/>
        </w:rPr>
        <w:t>An application form for Special C</w:t>
      </w:r>
      <w:r w:rsidR="00596394" w:rsidRPr="008F5E5C">
        <w:rPr>
          <w:sz w:val="22"/>
        </w:rPr>
        <w:t>onsideration is available from the TOP Student Service Manager. Appl</w:t>
      </w:r>
      <w:r w:rsidRPr="008F5E5C">
        <w:rPr>
          <w:sz w:val="22"/>
        </w:rPr>
        <w:t>ications for Special Consideration</w:t>
      </w:r>
      <w:r w:rsidR="00596394" w:rsidRPr="008F5E5C">
        <w:rPr>
          <w:sz w:val="22"/>
        </w:rPr>
        <w:t xml:space="preserve"> must be received by the TOP Program </w:t>
      </w:r>
      <w:r w:rsidR="003769FA" w:rsidRPr="008F5E5C">
        <w:rPr>
          <w:sz w:val="22"/>
        </w:rPr>
        <w:t>Director no later than five (5)</w:t>
      </w:r>
      <w:r w:rsidR="00596394" w:rsidRPr="008F5E5C">
        <w:rPr>
          <w:sz w:val="22"/>
        </w:rPr>
        <w:t xml:space="preserve"> working days </w:t>
      </w:r>
      <w:r w:rsidR="00596394" w:rsidRPr="008A2B6F">
        <w:rPr>
          <w:sz w:val="22"/>
        </w:rPr>
        <w:t xml:space="preserve">after </w:t>
      </w:r>
      <w:r w:rsidR="00246CEC" w:rsidRPr="008A2B6F">
        <w:rPr>
          <w:sz w:val="22"/>
        </w:rPr>
        <w:t xml:space="preserve">the </w:t>
      </w:r>
      <w:r w:rsidR="00753619" w:rsidRPr="008A2B6F">
        <w:rPr>
          <w:sz w:val="22"/>
        </w:rPr>
        <w:t xml:space="preserve">last day of </w:t>
      </w:r>
      <w:r w:rsidR="00246CEC" w:rsidRPr="008A2B6F">
        <w:rPr>
          <w:sz w:val="22"/>
        </w:rPr>
        <w:t xml:space="preserve">the </w:t>
      </w:r>
      <w:r w:rsidR="00753619" w:rsidRPr="008A2B6F">
        <w:rPr>
          <w:sz w:val="22"/>
        </w:rPr>
        <w:t>examination</w:t>
      </w:r>
      <w:r w:rsidR="00070D7A" w:rsidRPr="008A2B6F">
        <w:rPr>
          <w:sz w:val="22"/>
        </w:rPr>
        <w:t xml:space="preserve"> period.</w:t>
      </w:r>
    </w:p>
    <w:p w:rsidR="00C67535" w:rsidRPr="008F5E5C" w:rsidRDefault="00C67535" w:rsidP="00596394">
      <w:pPr>
        <w:pStyle w:val="Default"/>
        <w:rPr>
          <w:sz w:val="22"/>
        </w:rPr>
      </w:pPr>
    </w:p>
    <w:p w:rsidR="00C67535" w:rsidRDefault="00C67535" w:rsidP="008A2B6F">
      <w:pPr>
        <w:pStyle w:val="Default"/>
        <w:jc w:val="both"/>
        <w:rPr>
          <w:sz w:val="22"/>
        </w:rPr>
      </w:pPr>
      <w:r w:rsidRPr="008F5E5C">
        <w:rPr>
          <w:sz w:val="22"/>
        </w:rPr>
        <w:t xml:space="preserve">In normal circumstances, if Special Consideration is deemed to apply, the student will be permitted to sit a Supplementary Examination. </w:t>
      </w:r>
    </w:p>
    <w:p w:rsidR="003E0144" w:rsidRPr="008F5E5C" w:rsidRDefault="003E0144" w:rsidP="008A2B6F">
      <w:pPr>
        <w:pStyle w:val="Default"/>
        <w:jc w:val="both"/>
        <w:rPr>
          <w:sz w:val="22"/>
        </w:rPr>
      </w:pPr>
    </w:p>
    <w:p w:rsidR="00DA3D0A" w:rsidRPr="008F5E5C" w:rsidRDefault="00DA3D0A" w:rsidP="004A6DB8">
      <w:pPr>
        <w:pStyle w:val="Default"/>
        <w:rPr>
          <w:sz w:val="22"/>
        </w:rPr>
      </w:pPr>
    </w:p>
    <w:p w:rsidR="00EB6B7C" w:rsidRDefault="00EB6B7C">
      <w:pPr>
        <w:spacing w:after="0" w:line="240" w:lineRule="auto"/>
        <w:rPr>
          <w:rFonts w:ascii="Arial" w:hAnsi="Arial" w:cs="Arial"/>
          <w:b/>
          <w:color w:val="000000"/>
          <w:szCs w:val="24"/>
          <w:u w:val="single"/>
        </w:rPr>
      </w:pPr>
      <w:r>
        <w:rPr>
          <w:b/>
          <w:u w:val="single"/>
        </w:rPr>
        <w:br w:type="page"/>
      </w:r>
    </w:p>
    <w:p w:rsidR="00197F2C" w:rsidRDefault="00197F2C" w:rsidP="00F7543D">
      <w:pPr>
        <w:pStyle w:val="Default"/>
        <w:rPr>
          <w:b/>
          <w:sz w:val="22"/>
          <w:u w:val="single"/>
        </w:rPr>
      </w:pPr>
      <w:r w:rsidRPr="008F5E5C">
        <w:rPr>
          <w:b/>
          <w:sz w:val="22"/>
          <w:u w:val="single"/>
        </w:rPr>
        <w:lastRenderedPageBreak/>
        <w:t>Lecture Schedule</w:t>
      </w:r>
    </w:p>
    <w:p w:rsidR="00412379" w:rsidRPr="008F5E5C" w:rsidRDefault="00412379" w:rsidP="00F7543D">
      <w:pPr>
        <w:pStyle w:val="Default"/>
        <w:rPr>
          <w:b/>
          <w:sz w:val="22"/>
          <w:u w:val="single"/>
        </w:rPr>
      </w:pPr>
    </w:p>
    <w:p w:rsidR="00AE0DF0" w:rsidRPr="008F5E5C" w:rsidRDefault="00AE0DF0" w:rsidP="00AE0DF0">
      <w:pPr>
        <w:pStyle w:val="Default"/>
        <w:jc w:val="center"/>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4956"/>
        <w:gridCol w:w="2564"/>
      </w:tblGrid>
      <w:tr w:rsidR="00AA348C" w:rsidRPr="008F5E5C" w:rsidTr="00F00CBB">
        <w:tc>
          <w:tcPr>
            <w:tcW w:w="1526" w:type="dxa"/>
          </w:tcPr>
          <w:p w:rsidR="00C321CF" w:rsidRPr="008F5E5C" w:rsidRDefault="00C321CF" w:rsidP="008A01C8">
            <w:pPr>
              <w:rPr>
                <w:rFonts w:ascii="Arial" w:hAnsi="Arial" w:cs="Arial"/>
                <w:b/>
                <w:szCs w:val="24"/>
              </w:rPr>
            </w:pPr>
            <w:r w:rsidRPr="008F5E5C">
              <w:rPr>
                <w:rFonts w:ascii="Arial" w:hAnsi="Arial" w:cs="Arial"/>
                <w:b/>
                <w:szCs w:val="24"/>
              </w:rPr>
              <w:t>Week 1</w:t>
            </w:r>
          </w:p>
        </w:tc>
        <w:tc>
          <w:tcPr>
            <w:tcW w:w="5102" w:type="dxa"/>
          </w:tcPr>
          <w:p w:rsidR="00C321CF" w:rsidRPr="00566FD3" w:rsidRDefault="00A66F55" w:rsidP="00C67535">
            <w:pPr>
              <w:spacing w:after="120"/>
              <w:rPr>
                <w:rFonts w:ascii="Arial" w:hAnsi="Arial" w:cs="Arial"/>
                <w:iCs/>
                <w:szCs w:val="24"/>
              </w:rPr>
            </w:pPr>
            <w:r w:rsidRPr="00566FD3">
              <w:rPr>
                <w:rFonts w:ascii="Arial" w:hAnsi="Arial" w:cs="Arial"/>
                <w:iCs/>
                <w:szCs w:val="24"/>
              </w:rPr>
              <w:t>Trade and investment in a global economy</w:t>
            </w:r>
          </w:p>
          <w:p w:rsidR="00E52837" w:rsidRPr="00566FD3" w:rsidRDefault="00460194" w:rsidP="005634ED">
            <w:pPr>
              <w:numPr>
                <w:ilvl w:val="0"/>
                <w:numId w:val="4"/>
              </w:numPr>
              <w:spacing w:after="0"/>
              <w:rPr>
                <w:rFonts w:ascii="Arial" w:hAnsi="Arial" w:cs="Arial"/>
                <w:iCs/>
                <w:szCs w:val="24"/>
              </w:rPr>
            </w:pPr>
            <w:r>
              <w:rPr>
                <w:rFonts w:ascii="Arial" w:hAnsi="Arial" w:cs="Arial"/>
                <w:iCs/>
                <w:szCs w:val="24"/>
              </w:rPr>
              <w:t>C</w:t>
            </w:r>
            <w:r w:rsidR="005634ED" w:rsidRPr="00566FD3">
              <w:rPr>
                <w:rFonts w:ascii="Arial" w:hAnsi="Arial" w:cs="Arial"/>
                <w:iCs/>
                <w:szCs w:val="24"/>
              </w:rPr>
              <w:t>ontemporary issues in international trade and investment.</w:t>
            </w:r>
            <w:r w:rsidR="001E691E" w:rsidRPr="00566FD3">
              <w:rPr>
                <w:rFonts w:ascii="Arial" w:hAnsi="Arial" w:cs="Arial"/>
                <w:iCs/>
                <w:szCs w:val="24"/>
              </w:rPr>
              <w:t xml:space="preserve"> </w:t>
            </w:r>
          </w:p>
          <w:p w:rsidR="005634ED" w:rsidRPr="00566FD3" w:rsidRDefault="00460194" w:rsidP="005634ED">
            <w:pPr>
              <w:numPr>
                <w:ilvl w:val="0"/>
                <w:numId w:val="4"/>
              </w:numPr>
              <w:spacing w:after="0"/>
              <w:rPr>
                <w:rFonts w:ascii="Arial" w:hAnsi="Arial" w:cs="Arial"/>
                <w:iCs/>
                <w:szCs w:val="24"/>
              </w:rPr>
            </w:pPr>
            <w:r>
              <w:rPr>
                <w:rFonts w:ascii="Arial" w:hAnsi="Arial" w:cs="Arial"/>
                <w:iCs/>
                <w:szCs w:val="24"/>
              </w:rPr>
              <w:t>I</w:t>
            </w:r>
            <w:r w:rsidR="005634ED" w:rsidRPr="00566FD3">
              <w:rPr>
                <w:rFonts w:ascii="Arial" w:hAnsi="Arial" w:cs="Arial"/>
                <w:iCs/>
                <w:szCs w:val="24"/>
              </w:rPr>
              <w:t xml:space="preserve">nternational business and its main components and </w:t>
            </w:r>
            <w:r>
              <w:rPr>
                <w:rFonts w:ascii="Arial" w:hAnsi="Arial" w:cs="Arial"/>
                <w:iCs/>
                <w:szCs w:val="24"/>
              </w:rPr>
              <w:t>t</w:t>
            </w:r>
            <w:r w:rsidR="005634ED" w:rsidRPr="00566FD3">
              <w:rPr>
                <w:rFonts w:ascii="Arial" w:hAnsi="Arial" w:cs="Arial"/>
                <w:iCs/>
                <w:szCs w:val="24"/>
              </w:rPr>
              <w:t>he importance of technology in driving the globalisation of products and markets.</w:t>
            </w:r>
          </w:p>
          <w:p w:rsidR="00266213" w:rsidRPr="00566FD3" w:rsidRDefault="00460194" w:rsidP="00266213">
            <w:pPr>
              <w:numPr>
                <w:ilvl w:val="0"/>
                <w:numId w:val="4"/>
              </w:numPr>
              <w:spacing w:after="0"/>
              <w:rPr>
                <w:rFonts w:ascii="Arial" w:hAnsi="Arial" w:cs="Arial"/>
                <w:iCs/>
                <w:szCs w:val="24"/>
              </w:rPr>
            </w:pPr>
            <w:r>
              <w:rPr>
                <w:rFonts w:ascii="Arial" w:hAnsi="Arial" w:cs="Arial"/>
                <w:iCs/>
                <w:szCs w:val="24"/>
              </w:rPr>
              <w:t>E</w:t>
            </w:r>
            <w:r w:rsidR="00266213" w:rsidRPr="00566FD3">
              <w:rPr>
                <w:rFonts w:ascii="Arial" w:hAnsi="Arial" w:cs="Arial"/>
                <w:iCs/>
                <w:szCs w:val="24"/>
              </w:rPr>
              <w:t>ntities involved in international trade and investment and explore the changing nature of firms that do business outside their national borders.</w:t>
            </w:r>
          </w:p>
          <w:p w:rsidR="00266213" w:rsidRPr="00566FD3" w:rsidRDefault="00460194" w:rsidP="00266213">
            <w:pPr>
              <w:numPr>
                <w:ilvl w:val="0"/>
                <w:numId w:val="4"/>
              </w:numPr>
              <w:spacing w:after="0"/>
              <w:rPr>
                <w:rFonts w:ascii="Arial" w:hAnsi="Arial" w:cs="Arial"/>
                <w:iCs/>
                <w:szCs w:val="24"/>
              </w:rPr>
            </w:pPr>
            <w:r>
              <w:rPr>
                <w:rFonts w:ascii="Arial" w:hAnsi="Arial" w:cs="Arial"/>
                <w:iCs/>
                <w:szCs w:val="24"/>
              </w:rPr>
              <w:t>B</w:t>
            </w:r>
            <w:r w:rsidR="00266213" w:rsidRPr="00566FD3">
              <w:rPr>
                <w:rFonts w:ascii="Arial" w:hAnsi="Arial" w:cs="Arial"/>
                <w:iCs/>
                <w:szCs w:val="24"/>
              </w:rPr>
              <w:t>enefits of globalisation and some of the concerns raised by critics of globalisation.</w:t>
            </w:r>
          </w:p>
          <w:p w:rsidR="00266213" w:rsidRPr="00412379" w:rsidRDefault="00460194" w:rsidP="00266213">
            <w:pPr>
              <w:numPr>
                <w:ilvl w:val="0"/>
                <w:numId w:val="4"/>
              </w:numPr>
              <w:spacing w:after="0"/>
              <w:rPr>
                <w:rFonts w:ascii="Arial" w:hAnsi="Arial" w:cs="Arial"/>
                <w:i/>
                <w:szCs w:val="24"/>
              </w:rPr>
            </w:pPr>
            <w:r>
              <w:rPr>
                <w:rFonts w:ascii="Arial" w:hAnsi="Arial" w:cs="Arial"/>
                <w:iCs/>
                <w:szCs w:val="24"/>
              </w:rPr>
              <w:t>I</w:t>
            </w:r>
            <w:r w:rsidR="00266213" w:rsidRPr="00566FD3">
              <w:rPr>
                <w:rFonts w:ascii="Arial" w:hAnsi="Arial" w:cs="Arial"/>
                <w:iCs/>
                <w:szCs w:val="24"/>
              </w:rPr>
              <w:t>mportance of studying international business.</w:t>
            </w:r>
          </w:p>
          <w:p w:rsidR="00412379" w:rsidRPr="008F5E5C" w:rsidRDefault="00412379" w:rsidP="00412379">
            <w:pPr>
              <w:spacing w:after="0"/>
              <w:ind w:left="720"/>
              <w:rPr>
                <w:rFonts w:ascii="Arial" w:hAnsi="Arial" w:cs="Arial"/>
                <w:i/>
                <w:szCs w:val="24"/>
              </w:rPr>
            </w:pPr>
          </w:p>
        </w:tc>
        <w:tc>
          <w:tcPr>
            <w:tcW w:w="2603" w:type="dxa"/>
          </w:tcPr>
          <w:p w:rsidR="00C321CF" w:rsidRPr="00E52837" w:rsidRDefault="005634ED" w:rsidP="005634ED">
            <w:pPr>
              <w:rPr>
                <w:rFonts w:ascii="Arial" w:hAnsi="Arial" w:cs="Arial"/>
                <w:iCs/>
                <w:szCs w:val="24"/>
              </w:rPr>
            </w:pPr>
            <w:r w:rsidRPr="00E52837">
              <w:rPr>
                <w:rFonts w:ascii="Arial" w:hAnsi="Arial" w:cs="Arial"/>
                <w:iCs/>
                <w:szCs w:val="24"/>
              </w:rPr>
              <w:t xml:space="preserve">Hill, </w:t>
            </w:r>
            <w:proofErr w:type="spellStart"/>
            <w:r w:rsidRPr="00E52837">
              <w:rPr>
                <w:rFonts w:ascii="Arial" w:hAnsi="Arial" w:cs="Arial"/>
                <w:iCs/>
                <w:szCs w:val="24"/>
              </w:rPr>
              <w:t>Cronk</w:t>
            </w:r>
            <w:proofErr w:type="spellEnd"/>
            <w:r w:rsidRPr="00E52837">
              <w:rPr>
                <w:rFonts w:ascii="Arial" w:hAnsi="Arial" w:cs="Arial"/>
                <w:iCs/>
                <w:szCs w:val="24"/>
              </w:rPr>
              <w:t xml:space="preserve"> &amp; </w:t>
            </w:r>
            <w:proofErr w:type="spellStart"/>
            <w:r w:rsidRPr="00E52837">
              <w:rPr>
                <w:rFonts w:ascii="Arial" w:hAnsi="Arial" w:cs="Arial"/>
                <w:iCs/>
                <w:szCs w:val="24"/>
              </w:rPr>
              <w:t>Wickramasekera</w:t>
            </w:r>
            <w:proofErr w:type="spellEnd"/>
            <w:r w:rsidRPr="00E52837">
              <w:rPr>
                <w:rFonts w:ascii="Arial" w:hAnsi="Arial" w:cs="Arial"/>
                <w:iCs/>
                <w:szCs w:val="24"/>
              </w:rPr>
              <w:t>, Chap.1</w:t>
            </w:r>
          </w:p>
        </w:tc>
      </w:tr>
      <w:tr w:rsidR="00AA348C" w:rsidRPr="008F5E5C" w:rsidTr="00F00CBB">
        <w:tc>
          <w:tcPr>
            <w:tcW w:w="1526" w:type="dxa"/>
          </w:tcPr>
          <w:p w:rsidR="00C321CF" w:rsidRPr="008F5E5C" w:rsidRDefault="00C321CF" w:rsidP="00C321CF">
            <w:pPr>
              <w:rPr>
                <w:rFonts w:ascii="Arial" w:hAnsi="Arial" w:cs="Arial"/>
                <w:b/>
                <w:szCs w:val="24"/>
              </w:rPr>
            </w:pPr>
            <w:r w:rsidRPr="008F5E5C">
              <w:rPr>
                <w:rFonts w:ascii="Arial" w:hAnsi="Arial" w:cs="Arial"/>
                <w:b/>
                <w:szCs w:val="24"/>
              </w:rPr>
              <w:t>Week 2</w:t>
            </w:r>
          </w:p>
        </w:tc>
        <w:tc>
          <w:tcPr>
            <w:tcW w:w="5102" w:type="dxa"/>
          </w:tcPr>
          <w:p w:rsidR="00C321CF" w:rsidRDefault="00B85114" w:rsidP="008A01C8">
            <w:pPr>
              <w:rPr>
                <w:rFonts w:ascii="Arial" w:hAnsi="Arial" w:cs="Arial"/>
                <w:szCs w:val="24"/>
              </w:rPr>
            </w:pPr>
            <w:r w:rsidRPr="00B85114">
              <w:rPr>
                <w:rFonts w:ascii="Arial" w:hAnsi="Arial" w:cs="Arial"/>
                <w:szCs w:val="24"/>
              </w:rPr>
              <w:t>International trade in goods and services</w:t>
            </w:r>
          </w:p>
          <w:p w:rsidR="00B85114" w:rsidRDefault="00B85114" w:rsidP="00B85114">
            <w:pPr>
              <w:pStyle w:val="ListParagraph"/>
              <w:numPr>
                <w:ilvl w:val="0"/>
                <w:numId w:val="8"/>
              </w:numPr>
              <w:rPr>
                <w:rFonts w:ascii="Arial" w:hAnsi="Arial" w:cs="Arial"/>
                <w:szCs w:val="24"/>
              </w:rPr>
            </w:pPr>
            <w:r w:rsidRPr="00B85114">
              <w:rPr>
                <w:rFonts w:ascii="Arial" w:hAnsi="Arial" w:cs="Arial"/>
                <w:szCs w:val="24"/>
              </w:rPr>
              <w:t>Examine the main patterns of trade to indicate which categories of products have been most important over the recent decades.</w:t>
            </w:r>
          </w:p>
          <w:p w:rsidR="00B85114" w:rsidRDefault="00460194" w:rsidP="00B85114">
            <w:pPr>
              <w:pStyle w:val="ListParagraph"/>
              <w:numPr>
                <w:ilvl w:val="0"/>
                <w:numId w:val="8"/>
              </w:numPr>
              <w:rPr>
                <w:rFonts w:ascii="Arial" w:hAnsi="Arial" w:cs="Arial"/>
                <w:szCs w:val="24"/>
              </w:rPr>
            </w:pPr>
            <w:r>
              <w:rPr>
                <w:rFonts w:ascii="Arial" w:hAnsi="Arial" w:cs="Arial"/>
                <w:szCs w:val="24"/>
              </w:rPr>
              <w:t>R</w:t>
            </w:r>
            <w:r w:rsidR="00B85114" w:rsidRPr="00B85114">
              <w:rPr>
                <w:rFonts w:ascii="Arial" w:hAnsi="Arial" w:cs="Arial"/>
                <w:szCs w:val="24"/>
              </w:rPr>
              <w:t xml:space="preserve">ecent changes in intra-industry trade and </w:t>
            </w:r>
            <w:r w:rsidR="00B85114" w:rsidRPr="00566FD3">
              <w:rPr>
                <w:rFonts w:ascii="Arial" w:hAnsi="Arial" w:cs="Arial"/>
                <w:szCs w:val="24"/>
              </w:rPr>
              <w:t>processing trade</w:t>
            </w:r>
            <w:r w:rsidR="00B85114" w:rsidRPr="00B85114">
              <w:rPr>
                <w:rFonts w:ascii="Arial" w:hAnsi="Arial" w:cs="Arial"/>
                <w:szCs w:val="24"/>
              </w:rPr>
              <w:t>.</w:t>
            </w:r>
            <w:r w:rsidR="00103AD9">
              <w:rPr>
                <w:rFonts w:ascii="Arial" w:hAnsi="Arial" w:cs="Arial"/>
                <w:szCs w:val="24"/>
              </w:rPr>
              <w:t xml:space="preserve"> </w:t>
            </w:r>
          </w:p>
          <w:p w:rsidR="00114B47" w:rsidRDefault="00114B47" w:rsidP="00114B47">
            <w:pPr>
              <w:pStyle w:val="ListParagraph"/>
              <w:numPr>
                <w:ilvl w:val="0"/>
                <w:numId w:val="8"/>
              </w:numPr>
              <w:rPr>
                <w:rFonts w:ascii="Arial" w:hAnsi="Arial" w:cs="Arial"/>
                <w:szCs w:val="24"/>
              </w:rPr>
            </w:pPr>
            <w:r w:rsidRPr="00114B47">
              <w:rPr>
                <w:rFonts w:ascii="Arial" w:hAnsi="Arial" w:cs="Arial"/>
                <w:szCs w:val="24"/>
              </w:rPr>
              <w:t>Explain why these patterns exist, based on various related developments in the world economy.</w:t>
            </w:r>
          </w:p>
          <w:p w:rsidR="00114B47" w:rsidRPr="00B85114" w:rsidRDefault="00114B47" w:rsidP="00566FD3">
            <w:pPr>
              <w:pStyle w:val="ListParagraph"/>
              <w:numPr>
                <w:ilvl w:val="0"/>
                <w:numId w:val="8"/>
              </w:numPr>
              <w:rPr>
                <w:rFonts w:ascii="Arial" w:hAnsi="Arial" w:cs="Arial"/>
                <w:szCs w:val="24"/>
              </w:rPr>
            </w:pPr>
            <w:r w:rsidRPr="00114B47">
              <w:rPr>
                <w:rFonts w:ascii="Arial" w:hAnsi="Arial" w:cs="Arial"/>
                <w:szCs w:val="24"/>
              </w:rPr>
              <w:t>Identify the main leading trading nations and measure their performance through indicators such as the terms of trade index and intra-industry index.</w:t>
            </w:r>
          </w:p>
        </w:tc>
        <w:tc>
          <w:tcPr>
            <w:tcW w:w="2603" w:type="dxa"/>
          </w:tcPr>
          <w:p w:rsidR="00C321CF" w:rsidRDefault="00114B47" w:rsidP="008A01C8">
            <w:pPr>
              <w:rPr>
                <w:rFonts w:ascii="Arial" w:hAnsi="Arial" w:cs="Arial"/>
                <w:szCs w:val="24"/>
              </w:rPr>
            </w:pPr>
            <w:r w:rsidRPr="00114B47">
              <w:rPr>
                <w:rFonts w:ascii="Arial" w:hAnsi="Arial" w:cs="Arial"/>
                <w:szCs w:val="24"/>
              </w:rPr>
              <w:t xml:space="preserve">Hill, </w:t>
            </w:r>
            <w:proofErr w:type="spellStart"/>
            <w:r w:rsidRPr="00114B47">
              <w:rPr>
                <w:rFonts w:ascii="Arial" w:hAnsi="Arial" w:cs="Arial"/>
                <w:szCs w:val="24"/>
              </w:rPr>
              <w:t>Cronk</w:t>
            </w:r>
            <w:proofErr w:type="spellEnd"/>
            <w:r w:rsidRPr="00114B47">
              <w:rPr>
                <w:rFonts w:ascii="Arial" w:hAnsi="Arial" w:cs="Arial"/>
                <w:szCs w:val="24"/>
              </w:rPr>
              <w:t xml:space="preserve"> &amp; </w:t>
            </w:r>
            <w:proofErr w:type="spellStart"/>
            <w:r w:rsidRPr="00114B47">
              <w:rPr>
                <w:rFonts w:ascii="Arial" w:hAnsi="Arial" w:cs="Arial"/>
                <w:szCs w:val="24"/>
              </w:rPr>
              <w:t>Wickramasekera</w:t>
            </w:r>
            <w:proofErr w:type="spellEnd"/>
            <w:r w:rsidRPr="00114B47">
              <w:rPr>
                <w:rFonts w:ascii="Arial" w:hAnsi="Arial" w:cs="Arial"/>
                <w:szCs w:val="24"/>
              </w:rPr>
              <w:t>, Chap.1</w:t>
            </w:r>
            <w:r w:rsidR="00003CA2">
              <w:rPr>
                <w:rFonts w:ascii="Arial" w:hAnsi="Arial" w:cs="Arial"/>
                <w:szCs w:val="24"/>
              </w:rPr>
              <w:t xml:space="preserve"> </w:t>
            </w:r>
            <w:r>
              <w:rPr>
                <w:rFonts w:ascii="Arial" w:hAnsi="Arial" w:cs="Arial"/>
                <w:szCs w:val="24"/>
              </w:rPr>
              <w:t>&amp;</w:t>
            </w:r>
            <w:r w:rsidR="00003CA2">
              <w:rPr>
                <w:rFonts w:ascii="Arial" w:hAnsi="Arial" w:cs="Arial"/>
                <w:szCs w:val="24"/>
              </w:rPr>
              <w:t xml:space="preserve"> </w:t>
            </w:r>
            <w:r>
              <w:rPr>
                <w:rFonts w:ascii="Arial" w:hAnsi="Arial" w:cs="Arial"/>
                <w:szCs w:val="24"/>
              </w:rPr>
              <w:t>2</w:t>
            </w:r>
            <w:r w:rsidR="00003CA2">
              <w:rPr>
                <w:rFonts w:ascii="Arial" w:hAnsi="Arial" w:cs="Arial"/>
                <w:szCs w:val="24"/>
              </w:rPr>
              <w:t>.</w:t>
            </w:r>
          </w:p>
          <w:p w:rsidR="00114B47" w:rsidRPr="00566FD3" w:rsidRDefault="00114B47" w:rsidP="00566FD3">
            <w:pPr>
              <w:rPr>
                <w:rFonts w:ascii="Arial" w:hAnsi="Arial" w:cs="Arial"/>
                <w:iCs/>
                <w:szCs w:val="24"/>
              </w:rPr>
            </w:pPr>
            <w:r w:rsidRPr="00566FD3">
              <w:rPr>
                <w:rFonts w:ascii="Arial" w:hAnsi="Arial" w:cs="Arial"/>
                <w:iCs/>
                <w:szCs w:val="24"/>
              </w:rPr>
              <w:t>Salvatore, Chap.</w:t>
            </w:r>
            <w:r w:rsidR="00AD6F6D" w:rsidRPr="00566FD3">
              <w:rPr>
                <w:rFonts w:ascii="Arial" w:hAnsi="Arial" w:cs="Arial"/>
                <w:iCs/>
                <w:szCs w:val="24"/>
              </w:rPr>
              <w:t>3</w:t>
            </w:r>
            <w:r w:rsidR="00566FD3">
              <w:rPr>
                <w:rFonts w:ascii="Arial" w:hAnsi="Arial" w:cs="Arial"/>
                <w:iCs/>
                <w:szCs w:val="24"/>
              </w:rPr>
              <w:t xml:space="preserve"> &amp; </w:t>
            </w:r>
            <w:r w:rsidR="00003CA2" w:rsidRPr="00566FD3">
              <w:rPr>
                <w:rFonts w:ascii="Arial" w:hAnsi="Arial" w:cs="Arial"/>
                <w:iCs/>
                <w:szCs w:val="24"/>
              </w:rPr>
              <w:t>4</w:t>
            </w:r>
          </w:p>
        </w:tc>
      </w:tr>
      <w:tr w:rsidR="00AA348C" w:rsidRPr="008F5E5C" w:rsidTr="00F00CBB">
        <w:tc>
          <w:tcPr>
            <w:tcW w:w="1526" w:type="dxa"/>
          </w:tcPr>
          <w:p w:rsidR="00C321CF" w:rsidRPr="008F5E5C" w:rsidRDefault="00C321CF" w:rsidP="00C321CF">
            <w:pPr>
              <w:rPr>
                <w:rFonts w:ascii="Arial" w:hAnsi="Arial" w:cs="Arial"/>
                <w:b/>
                <w:szCs w:val="24"/>
              </w:rPr>
            </w:pPr>
            <w:r w:rsidRPr="008F5E5C">
              <w:rPr>
                <w:rFonts w:ascii="Arial" w:hAnsi="Arial" w:cs="Arial"/>
                <w:b/>
                <w:szCs w:val="24"/>
              </w:rPr>
              <w:t>Week 3</w:t>
            </w:r>
          </w:p>
        </w:tc>
        <w:tc>
          <w:tcPr>
            <w:tcW w:w="5102" w:type="dxa"/>
          </w:tcPr>
          <w:p w:rsidR="00C321CF" w:rsidRDefault="00003CA2" w:rsidP="008A01C8">
            <w:pPr>
              <w:rPr>
                <w:rFonts w:ascii="Arial" w:hAnsi="Arial" w:cs="Arial"/>
                <w:szCs w:val="24"/>
              </w:rPr>
            </w:pPr>
            <w:r w:rsidRPr="00003CA2">
              <w:rPr>
                <w:rFonts w:ascii="Arial" w:hAnsi="Arial" w:cs="Arial"/>
                <w:szCs w:val="24"/>
              </w:rPr>
              <w:t>International trade theory</w:t>
            </w:r>
          </w:p>
          <w:p w:rsidR="00003CA2" w:rsidRPr="00003CA2" w:rsidRDefault="00003CA2" w:rsidP="00003CA2">
            <w:pPr>
              <w:pStyle w:val="ListParagraph"/>
              <w:numPr>
                <w:ilvl w:val="0"/>
                <w:numId w:val="9"/>
              </w:numPr>
              <w:rPr>
                <w:rFonts w:ascii="Arial" w:hAnsi="Arial" w:cs="Arial"/>
                <w:szCs w:val="24"/>
              </w:rPr>
            </w:pPr>
            <w:r w:rsidRPr="00003CA2">
              <w:rPr>
                <w:rFonts w:ascii="Arial" w:hAnsi="Arial" w:cs="Arial"/>
                <w:szCs w:val="24"/>
              </w:rPr>
              <w:t>Outline and critically evaluate the major theories that attempt to explain why nations should engage in international trade and the patterns of international trade.</w:t>
            </w:r>
          </w:p>
          <w:p w:rsidR="00003CA2" w:rsidRPr="00003CA2" w:rsidRDefault="00003CA2" w:rsidP="00003CA2">
            <w:pPr>
              <w:pStyle w:val="ListParagraph"/>
              <w:numPr>
                <w:ilvl w:val="0"/>
                <w:numId w:val="9"/>
              </w:numPr>
              <w:rPr>
                <w:rFonts w:ascii="Arial" w:hAnsi="Arial" w:cs="Arial"/>
                <w:szCs w:val="24"/>
              </w:rPr>
            </w:pPr>
            <w:r w:rsidRPr="00003CA2">
              <w:rPr>
                <w:rFonts w:ascii="Arial" w:hAnsi="Arial" w:cs="Arial"/>
                <w:szCs w:val="24"/>
              </w:rPr>
              <w:t>Present the case for free trade and how all countries can benefit from free trade.</w:t>
            </w:r>
            <w:r w:rsidR="00566FD3">
              <w:rPr>
                <w:rFonts w:ascii="Arial" w:hAnsi="Arial" w:cs="Arial"/>
                <w:szCs w:val="24"/>
              </w:rPr>
              <w:t xml:space="preserve"> </w:t>
            </w:r>
          </w:p>
          <w:p w:rsidR="00003CA2" w:rsidRPr="00003CA2" w:rsidRDefault="00460194" w:rsidP="00003CA2">
            <w:pPr>
              <w:pStyle w:val="ListParagraph"/>
              <w:numPr>
                <w:ilvl w:val="0"/>
                <w:numId w:val="9"/>
              </w:numPr>
              <w:rPr>
                <w:rFonts w:ascii="Arial" w:hAnsi="Arial" w:cs="Arial"/>
                <w:szCs w:val="24"/>
              </w:rPr>
            </w:pPr>
            <w:r>
              <w:rPr>
                <w:rFonts w:ascii="Arial" w:hAnsi="Arial" w:cs="Arial"/>
                <w:szCs w:val="24"/>
              </w:rPr>
              <w:t>A</w:t>
            </w:r>
            <w:r w:rsidR="00003CA2" w:rsidRPr="00003CA2">
              <w:rPr>
                <w:rFonts w:ascii="Arial" w:hAnsi="Arial" w:cs="Arial"/>
                <w:szCs w:val="24"/>
              </w:rPr>
              <w:t>spects of international trade that do not fit the theory of trade and find some explanations for their apparent conflict.</w:t>
            </w:r>
            <w:r w:rsidR="00566FD3">
              <w:rPr>
                <w:rFonts w:ascii="Arial" w:hAnsi="Arial" w:cs="Arial"/>
                <w:szCs w:val="24"/>
              </w:rPr>
              <w:t xml:space="preserve"> </w:t>
            </w:r>
          </w:p>
          <w:p w:rsidR="00003CA2" w:rsidRPr="00003CA2" w:rsidRDefault="00460194" w:rsidP="00003CA2">
            <w:pPr>
              <w:pStyle w:val="ListParagraph"/>
              <w:numPr>
                <w:ilvl w:val="0"/>
                <w:numId w:val="9"/>
              </w:numPr>
              <w:rPr>
                <w:rFonts w:ascii="Arial" w:hAnsi="Arial" w:cs="Arial"/>
                <w:szCs w:val="24"/>
              </w:rPr>
            </w:pPr>
            <w:r>
              <w:rPr>
                <w:rFonts w:ascii="Arial" w:hAnsi="Arial" w:cs="Arial"/>
                <w:szCs w:val="24"/>
              </w:rPr>
              <w:lastRenderedPageBreak/>
              <w:t>C</w:t>
            </w:r>
            <w:r w:rsidR="00003CA2" w:rsidRPr="00003CA2">
              <w:rPr>
                <w:rFonts w:ascii="Arial" w:hAnsi="Arial" w:cs="Arial"/>
                <w:szCs w:val="24"/>
              </w:rPr>
              <w:t>onditions under which governments should consider adopting policies that can influence an industry's competitiveness and/or the patterns of trade.</w:t>
            </w:r>
          </w:p>
          <w:p w:rsidR="00003CA2" w:rsidRPr="00003CA2" w:rsidRDefault="00003CA2" w:rsidP="00003CA2">
            <w:pPr>
              <w:pStyle w:val="ListParagraph"/>
              <w:numPr>
                <w:ilvl w:val="0"/>
                <w:numId w:val="9"/>
              </w:numPr>
              <w:rPr>
                <w:rFonts w:ascii="Arial" w:hAnsi="Arial" w:cs="Arial"/>
                <w:szCs w:val="24"/>
              </w:rPr>
            </w:pPr>
            <w:r w:rsidRPr="00003CA2">
              <w:rPr>
                <w:rFonts w:ascii="Arial" w:hAnsi="Arial" w:cs="Arial"/>
                <w:szCs w:val="24"/>
              </w:rPr>
              <w:t>Describe how each of the theories presented certainly has some validity and seems logical, how in many ways the theories build on each other, and how taken together they explain a great deal of the world trade picture.</w:t>
            </w:r>
          </w:p>
        </w:tc>
        <w:tc>
          <w:tcPr>
            <w:tcW w:w="2603" w:type="dxa"/>
          </w:tcPr>
          <w:p w:rsidR="00C321CF" w:rsidRDefault="00477AE2" w:rsidP="00477AE2">
            <w:pPr>
              <w:rPr>
                <w:rFonts w:ascii="Arial" w:hAnsi="Arial" w:cs="Arial"/>
                <w:szCs w:val="24"/>
              </w:rPr>
            </w:pPr>
            <w:r w:rsidRPr="00477AE2">
              <w:rPr>
                <w:rFonts w:ascii="Arial" w:hAnsi="Arial" w:cs="Arial"/>
                <w:szCs w:val="24"/>
              </w:rPr>
              <w:lastRenderedPageBreak/>
              <w:t>Hill</w:t>
            </w:r>
            <w:r>
              <w:rPr>
                <w:rFonts w:ascii="Arial" w:hAnsi="Arial" w:cs="Arial"/>
                <w:szCs w:val="24"/>
              </w:rPr>
              <w:t xml:space="preserve">, </w:t>
            </w:r>
            <w:proofErr w:type="spellStart"/>
            <w:r>
              <w:rPr>
                <w:rFonts w:ascii="Arial" w:hAnsi="Arial" w:cs="Arial"/>
                <w:szCs w:val="24"/>
              </w:rPr>
              <w:t>Cronk</w:t>
            </w:r>
            <w:proofErr w:type="spellEnd"/>
            <w:r>
              <w:rPr>
                <w:rFonts w:ascii="Arial" w:hAnsi="Arial" w:cs="Arial"/>
                <w:szCs w:val="24"/>
              </w:rPr>
              <w:t xml:space="preserve"> &amp; </w:t>
            </w:r>
            <w:proofErr w:type="spellStart"/>
            <w:r>
              <w:rPr>
                <w:rFonts w:ascii="Arial" w:hAnsi="Arial" w:cs="Arial"/>
                <w:szCs w:val="24"/>
              </w:rPr>
              <w:t>Wickramasekera</w:t>
            </w:r>
            <w:proofErr w:type="spellEnd"/>
            <w:proofErr w:type="gramStart"/>
            <w:r>
              <w:rPr>
                <w:rFonts w:ascii="Arial" w:hAnsi="Arial" w:cs="Arial"/>
                <w:szCs w:val="24"/>
              </w:rPr>
              <w:t>,</w:t>
            </w:r>
            <w:r w:rsidR="003E0144">
              <w:rPr>
                <w:rFonts w:ascii="Arial" w:hAnsi="Arial" w:cs="Arial"/>
                <w:szCs w:val="24"/>
              </w:rPr>
              <w:t xml:space="preserve"> </w:t>
            </w:r>
            <w:r>
              <w:rPr>
                <w:rFonts w:ascii="Arial" w:hAnsi="Arial" w:cs="Arial"/>
                <w:szCs w:val="24"/>
              </w:rPr>
              <w:t xml:space="preserve"> Chap</w:t>
            </w:r>
            <w:proofErr w:type="gramEnd"/>
            <w:r>
              <w:rPr>
                <w:rFonts w:ascii="Arial" w:hAnsi="Arial" w:cs="Arial"/>
                <w:szCs w:val="24"/>
              </w:rPr>
              <w:t>.</w:t>
            </w:r>
            <w:r w:rsidRPr="00477AE2">
              <w:rPr>
                <w:rFonts w:ascii="Arial" w:hAnsi="Arial" w:cs="Arial"/>
                <w:szCs w:val="24"/>
              </w:rPr>
              <w:t xml:space="preserve"> 2.</w:t>
            </w:r>
          </w:p>
          <w:p w:rsidR="00477AE2" w:rsidRPr="00477AE2" w:rsidRDefault="00477AE2" w:rsidP="00477AE2">
            <w:pPr>
              <w:rPr>
                <w:rFonts w:ascii="Arial" w:hAnsi="Arial" w:cs="Arial"/>
                <w:szCs w:val="24"/>
              </w:rPr>
            </w:pPr>
            <w:r>
              <w:rPr>
                <w:rFonts w:ascii="Arial" w:hAnsi="Arial" w:cs="Arial"/>
                <w:szCs w:val="24"/>
              </w:rPr>
              <w:t xml:space="preserve">Hill, </w:t>
            </w:r>
            <w:r w:rsidRPr="00477AE2">
              <w:rPr>
                <w:rFonts w:ascii="Arial" w:hAnsi="Arial" w:cs="Arial"/>
                <w:szCs w:val="24"/>
              </w:rPr>
              <w:t>Chap.</w:t>
            </w:r>
            <w:r>
              <w:rPr>
                <w:rFonts w:ascii="Arial" w:hAnsi="Arial" w:cs="Arial"/>
                <w:szCs w:val="24"/>
              </w:rPr>
              <w:t>6</w:t>
            </w:r>
            <w:r w:rsidRPr="00477AE2">
              <w:rPr>
                <w:rFonts w:ascii="Arial" w:hAnsi="Arial" w:cs="Arial"/>
                <w:szCs w:val="24"/>
              </w:rPr>
              <w:t>.</w:t>
            </w:r>
          </w:p>
        </w:tc>
      </w:tr>
      <w:tr w:rsidR="00AA348C" w:rsidRPr="008F5E5C" w:rsidTr="00F00CBB">
        <w:tc>
          <w:tcPr>
            <w:tcW w:w="1526" w:type="dxa"/>
          </w:tcPr>
          <w:p w:rsidR="00C321CF" w:rsidRPr="008F5E5C" w:rsidRDefault="00C321CF" w:rsidP="00C321CF">
            <w:pPr>
              <w:rPr>
                <w:rFonts w:ascii="Arial" w:hAnsi="Arial" w:cs="Arial"/>
                <w:b/>
                <w:szCs w:val="24"/>
              </w:rPr>
            </w:pPr>
            <w:r w:rsidRPr="008F5E5C">
              <w:rPr>
                <w:rFonts w:ascii="Arial" w:hAnsi="Arial" w:cs="Arial"/>
                <w:b/>
                <w:szCs w:val="24"/>
              </w:rPr>
              <w:lastRenderedPageBreak/>
              <w:t>Week 4</w:t>
            </w:r>
          </w:p>
        </w:tc>
        <w:tc>
          <w:tcPr>
            <w:tcW w:w="5102" w:type="dxa"/>
          </w:tcPr>
          <w:p w:rsidR="00C321CF" w:rsidRDefault="00431BD7" w:rsidP="008A01C8">
            <w:pPr>
              <w:rPr>
                <w:rFonts w:ascii="Arial" w:hAnsi="Arial" w:cs="Arial"/>
                <w:szCs w:val="24"/>
              </w:rPr>
            </w:pPr>
            <w:r w:rsidRPr="00431BD7">
              <w:rPr>
                <w:rFonts w:ascii="Arial" w:hAnsi="Arial" w:cs="Arial"/>
                <w:szCs w:val="24"/>
              </w:rPr>
              <w:t xml:space="preserve"> Foreign Direct Investment (FDI) practice and theory</w:t>
            </w:r>
          </w:p>
          <w:p w:rsidR="00431BD7" w:rsidRPr="00431BD7" w:rsidRDefault="00460194" w:rsidP="00431BD7">
            <w:pPr>
              <w:pStyle w:val="ListParagraph"/>
              <w:numPr>
                <w:ilvl w:val="0"/>
                <w:numId w:val="10"/>
              </w:numPr>
              <w:rPr>
                <w:rFonts w:ascii="Arial" w:hAnsi="Arial" w:cs="Arial"/>
                <w:szCs w:val="24"/>
              </w:rPr>
            </w:pPr>
            <w:r>
              <w:rPr>
                <w:rFonts w:ascii="Arial" w:hAnsi="Arial" w:cs="Arial"/>
                <w:szCs w:val="24"/>
              </w:rPr>
              <w:t>I</w:t>
            </w:r>
            <w:r w:rsidR="00431BD7" w:rsidRPr="00431BD7">
              <w:rPr>
                <w:rFonts w:ascii="Arial" w:hAnsi="Arial" w:cs="Arial"/>
                <w:szCs w:val="24"/>
              </w:rPr>
              <w:t>mportance of FDI in the world economy, and the changing geographic and sectoral patterns of FDI over time.</w:t>
            </w:r>
          </w:p>
          <w:p w:rsidR="00431BD7" w:rsidRPr="00431BD7" w:rsidRDefault="00460194" w:rsidP="00431BD7">
            <w:pPr>
              <w:pStyle w:val="ListParagraph"/>
              <w:numPr>
                <w:ilvl w:val="0"/>
                <w:numId w:val="10"/>
              </w:numPr>
              <w:rPr>
                <w:rFonts w:ascii="Arial" w:hAnsi="Arial" w:cs="Arial"/>
                <w:szCs w:val="24"/>
              </w:rPr>
            </w:pPr>
            <w:r>
              <w:rPr>
                <w:rFonts w:ascii="Arial" w:hAnsi="Arial" w:cs="Arial"/>
                <w:szCs w:val="24"/>
              </w:rPr>
              <w:t>B</w:t>
            </w:r>
            <w:r w:rsidR="00431BD7" w:rsidRPr="00431BD7">
              <w:rPr>
                <w:rFonts w:ascii="Arial" w:hAnsi="Arial" w:cs="Arial"/>
                <w:szCs w:val="24"/>
              </w:rPr>
              <w:t>enefits and costs of FDI for host and home countries.</w:t>
            </w:r>
          </w:p>
          <w:p w:rsidR="00431BD7" w:rsidRPr="00431BD7" w:rsidRDefault="00460194" w:rsidP="00431BD7">
            <w:pPr>
              <w:pStyle w:val="ListParagraph"/>
              <w:numPr>
                <w:ilvl w:val="0"/>
                <w:numId w:val="10"/>
              </w:numPr>
              <w:rPr>
                <w:rFonts w:ascii="Arial" w:hAnsi="Arial" w:cs="Arial"/>
                <w:szCs w:val="24"/>
              </w:rPr>
            </w:pPr>
            <w:r>
              <w:rPr>
                <w:rFonts w:ascii="Arial" w:hAnsi="Arial" w:cs="Arial"/>
                <w:szCs w:val="24"/>
              </w:rPr>
              <w:t>T</w:t>
            </w:r>
            <w:r w:rsidR="00431BD7" w:rsidRPr="00431BD7">
              <w:rPr>
                <w:rFonts w:ascii="Arial" w:hAnsi="Arial" w:cs="Arial"/>
                <w:szCs w:val="24"/>
              </w:rPr>
              <w:t>heories that attempt to explain the FDI rationale.</w:t>
            </w:r>
            <w:r w:rsidR="00566FD3">
              <w:rPr>
                <w:rFonts w:ascii="Arial" w:hAnsi="Arial" w:cs="Arial"/>
                <w:szCs w:val="24"/>
              </w:rPr>
              <w:t xml:space="preserve"> </w:t>
            </w:r>
          </w:p>
          <w:p w:rsidR="00431BD7" w:rsidRPr="00431BD7" w:rsidRDefault="00460194" w:rsidP="00431BD7">
            <w:pPr>
              <w:pStyle w:val="ListParagraph"/>
              <w:numPr>
                <w:ilvl w:val="0"/>
                <w:numId w:val="10"/>
              </w:numPr>
              <w:rPr>
                <w:rFonts w:ascii="Arial" w:hAnsi="Arial" w:cs="Arial"/>
                <w:szCs w:val="24"/>
              </w:rPr>
            </w:pPr>
            <w:r>
              <w:rPr>
                <w:rFonts w:ascii="Arial" w:hAnsi="Arial" w:cs="Arial"/>
                <w:szCs w:val="24"/>
              </w:rPr>
              <w:t>I</w:t>
            </w:r>
            <w:r w:rsidR="00431BD7" w:rsidRPr="00431BD7">
              <w:rPr>
                <w:rFonts w:ascii="Arial" w:hAnsi="Arial" w:cs="Arial"/>
                <w:szCs w:val="24"/>
              </w:rPr>
              <w:t>nter-linkages between international trade and FDI.</w:t>
            </w:r>
          </w:p>
        </w:tc>
        <w:tc>
          <w:tcPr>
            <w:tcW w:w="2603" w:type="dxa"/>
          </w:tcPr>
          <w:p w:rsidR="00431BD7" w:rsidRPr="00431BD7" w:rsidRDefault="00431BD7" w:rsidP="00431BD7">
            <w:pPr>
              <w:rPr>
                <w:rFonts w:ascii="Arial" w:hAnsi="Arial" w:cs="Arial"/>
                <w:szCs w:val="24"/>
              </w:rPr>
            </w:pPr>
            <w:r w:rsidRPr="00431BD7">
              <w:rPr>
                <w:rFonts w:ascii="Arial" w:hAnsi="Arial" w:cs="Arial"/>
                <w:szCs w:val="24"/>
              </w:rPr>
              <w:t xml:space="preserve">Hill, </w:t>
            </w:r>
            <w:proofErr w:type="spellStart"/>
            <w:r w:rsidRPr="00431BD7">
              <w:rPr>
                <w:rFonts w:ascii="Arial" w:hAnsi="Arial" w:cs="Arial"/>
                <w:szCs w:val="24"/>
              </w:rPr>
              <w:t>Cronk</w:t>
            </w:r>
            <w:proofErr w:type="spellEnd"/>
            <w:r w:rsidRPr="00431BD7">
              <w:rPr>
                <w:rFonts w:ascii="Arial" w:hAnsi="Arial" w:cs="Arial"/>
                <w:szCs w:val="24"/>
              </w:rPr>
              <w:t xml:space="preserve"> &amp; </w:t>
            </w:r>
            <w:proofErr w:type="spellStart"/>
            <w:r w:rsidRPr="00431BD7">
              <w:rPr>
                <w:rFonts w:ascii="Arial" w:hAnsi="Arial" w:cs="Arial"/>
                <w:szCs w:val="24"/>
              </w:rPr>
              <w:t>Wickramasekera</w:t>
            </w:r>
            <w:proofErr w:type="spellEnd"/>
            <w:proofErr w:type="gramStart"/>
            <w:r w:rsidRPr="00431BD7">
              <w:rPr>
                <w:rFonts w:ascii="Arial" w:hAnsi="Arial" w:cs="Arial"/>
                <w:szCs w:val="24"/>
              </w:rPr>
              <w:t xml:space="preserve">, </w:t>
            </w:r>
            <w:r w:rsidR="00566FD3">
              <w:rPr>
                <w:rFonts w:ascii="Arial" w:hAnsi="Arial" w:cs="Arial"/>
                <w:szCs w:val="24"/>
              </w:rPr>
              <w:t xml:space="preserve"> </w:t>
            </w:r>
            <w:r w:rsidRPr="00431BD7">
              <w:rPr>
                <w:rFonts w:ascii="Arial" w:hAnsi="Arial" w:cs="Arial"/>
                <w:szCs w:val="24"/>
              </w:rPr>
              <w:t>Chap</w:t>
            </w:r>
            <w:proofErr w:type="gramEnd"/>
            <w:r w:rsidRPr="00431BD7">
              <w:rPr>
                <w:rFonts w:ascii="Arial" w:hAnsi="Arial" w:cs="Arial"/>
                <w:szCs w:val="24"/>
              </w:rPr>
              <w:t>. 2</w:t>
            </w:r>
            <w:r w:rsidR="00791B2B">
              <w:rPr>
                <w:rFonts w:ascii="Arial" w:hAnsi="Arial" w:cs="Arial"/>
                <w:szCs w:val="24"/>
              </w:rPr>
              <w:t xml:space="preserve"> &amp; 3</w:t>
            </w:r>
            <w:r w:rsidRPr="00431BD7">
              <w:rPr>
                <w:rFonts w:ascii="Arial" w:hAnsi="Arial" w:cs="Arial"/>
                <w:szCs w:val="24"/>
              </w:rPr>
              <w:t>.</w:t>
            </w:r>
          </w:p>
          <w:p w:rsidR="00C321CF" w:rsidRPr="008F5E5C" w:rsidRDefault="00431BD7" w:rsidP="00431BD7">
            <w:pPr>
              <w:rPr>
                <w:rFonts w:ascii="Arial" w:hAnsi="Arial" w:cs="Arial"/>
                <w:szCs w:val="24"/>
              </w:rPr>
            </w:pPr>
            <w:r>
              <w:rPr>
                <w:rFonts w:ascii="Arial" w:hAnsi="Arial" w:cs="Arial"/>
                <w:szCs w:val="24"/>
              </w:rPr>
              <w:t>Hill, Chap.8</w:t>
            </w:r>
            <w:r w:rsidRPr="00431BD7">
              <w:rPr>
                <w:rFonts w:ascii="Arial" w:hAnsi="Arial" w:cs="Arial"/>
                <w:szCs w:val="24"/>
              </w:rPr>
              <w:t>.</w:t>
            </w:r>
          </w:p>
        </w:tc>
      </w:tr>
      <w:tr w:rsidR="00AA348C" w:rsidRPr="008F5E5C" w:rsidTr="00F00CBB">
        <w:tc>
          <w:tcPr>
            <w:tcW w:w="1526" w:type="dxa"/>
          </w:tcPr>
          <w:p w:rsidR="00C321CF" w:rsidRPr="008F5E5C" w:rsidRDefault="00C321CF" w:rsidP="00C321CF">
            <w:pPr>
              <w:rPr>
                <w:rFonts w:ascii="Arial" w:hAnsi="Arial" w:cs="Arial"/>
                <w:b/>
                <w:szCs w:val="24"/>
              </w:rPr>
            </w:pPr>
            <w:r w:rsidRPr="008F5E5C">
              <w:rPr>
                <w:rFonts w:ascii="Arial" w:hAnsi="Arial" w:cs="Arial"/>
                <w:b/>
                <w:szCs w:val="24"/>
              </w:rPr>
              <w:t>Week 5</w:t>
            </w:r>
          </w:p>
        </w:tc>
        <w:tc>
          <w:tcPr>
            <w:tcW w:w="5102" w:type="dxa"/>
          </w:tcPr>
          <w:p w:rsidR="00C321CF" w:rsidRDefault="00431BD7" w:rsidP="008A01C8">
            <w:pPr>
              <w:rPr>
                <w:rFonts w:ascii="Arial" w:hAnsi="Arial" w:cs="Arial"/>
                <w:szCs w:val="24"/>
              </w:rPr>
            </w:pPr>
            <w:r w:rsidRPr="00431BD7">
              <w:rPr>
                <w:rFonts w:ascii="Arial" w:hAnsi="Arial" w:cs="Arial"/>
                <w:szCs w:val="24"/>
              </w:rPr>
              <w:t>Australia's position in international trade and investment</w:t>
            </w:r>
          </w:p>
          <w:p w:rsidR="00431BD7" w:rsidRPr="00431BD7" w:rsidRDefault="00431BD7" w:rsidP="00431BD7">
            <w:pPr>
              <w:pStyle w:val="ListParagraph"/>
              <w:numPr>
                <w:ilvl w:val="0"/>
                <w:numId w:val="11"/>
              </w:numPr>
              <w:rPr>
                <w:rFonts w:ascii="Arial" w:hAnsi="Arial" w:cs="Arial"/>
                <w:szCs w:val="24"/>
              </w:rPr>
            </w:pPr>
            <w:r w:rsidRPr="00431BD7">
              <w:rPr>
                <w:rFonts w:ascii="Arial" w:hAnsi="Arial" w:cs="Arial"/>
                <w:szCs w:val="24"/>
              </w:rPr>
              <w:t>Examine the changes in Australia'</w:t>
            </w:r>
            <w:r w:rsidR="00614744">
              <w:rPr>
                <w:rFonts w:ascii="Arial" w:hAnsi="Arial" w:cs="Arial"/>
                <w:szCs w:val="24"/>
              </w:rPr>
              <w:t>s</w:t>
            </w:r>
            <w:r w:rsidRPr="00431BD7">
              <w:rPr>
                <w:rFonts w:ascii="Arial" w:hAnsi="Arial" w:cs="Arial"/>
                <w:szCs w:val="24"/>
              </w:rPr>
              <w:t xml:space="preserve"> position in the world economy, in terms of size and income per capita.</w:t>
            </w:r>
          </w:p>
          <w:p w:rsidR="00431BD7" w:rsidRPr="00431BD7" w:rsidRDefault="00460194" w:rsidP="00431BD7">
            <w:pPr>
              <w:pStyle w:val="ListParagraph"/>
              <w:numPr>
                <w:ilvl w:val="0"/>
                <w:numId w:val="11"/>
              </w:numPr>
              <w:rPr>
                <w:rFonts w:ascii="Arial" w:hAnsi="Arial" w:cs="Arial"/>
                <w:szCs w:val="24"/>
              </w:rPr>
            </w:pPr>
            <w:r>
              <w:rPr>
                <w:rFonts w:ascii="Arial" w:hAnsi="Arial" w:cs="Arial"/>
                <w:szCs w:val="24"/>
              </w:rPr>
              <w:t>M</w:t>
            </w:r>
            <w:r w:rsidR="00431BD7" w:rsidRPr="00431BD7">
              <w:rPr>
                <w:rFonts w:ascii="Arial" w:hAnsi="Arial" w:cs="Arial"/>
                <w:szCs w:val="24"/>
              </w:rPr>
              <w:t>ain changes in Australia's geographic distribution of exports and imports and identify the main reasons for those changes.</w:t>
            </w:r>
          </w:p>
          <w:p w:rsidR="00431BD7" w:rsidRDefault="00431BD7" w:rsidP="003E0144">
            <w:pPr>
              <w:pStyle w:val="ListParagraph"/>
              <w:numPr>
                <w:ilvl w:val="0"/>
                <w:numId w:val="11"/>
              </w:numPr>
              <w:rPr>
                <w:rFonts w:ascii="Arial" w:hAnsi="Arial" w:cs="Arial"/>
                <w:szCs w:val="24"/>
              </w:rPr>
            </w:pPr>
            <w:r w:rsidRPr="00431BD7">
              <w:rPr>
                <w:rFonts w:ascii="Arial" w:hAnsi="Arial" w:cs="Arial"/>
                <w:szCs w:val="24"/>
              </w:rPr>
              <w:t>Analyse the role of foreign direct investment in Australia's economy.</w:t>
            </w:r>
          </w:p>
          <w:p w:rsidR="004839B1" w:rsidRPr="00431BD7" w:rsidRDefault="004839B1" w:rsidP="003E0144">
            <w:pPr>
              <w:pStyle w:val="ListParagraph"/>
              <w:numPr>
                <w:ilvl w:val="0"/>
                <w:numId w:val="11"/>
              </w:numPr>
              <w:rPr>
                <w:rFonts w:ascii="Arial" w:hAnsi="Arial" w:cs="Arial"/>
                <w:szCs w:val="24"/>
              </w:rPr>
            </w:pPr>
            <w:r w:rsidRPr="004839B1">
              <w:rPr>
                <w:rFonts w:ascii="Arial" w:hAnsi="Arial" w:cs="Arial"/>
                <w:szCs w:val="24"/>
              </w:rPr>
              <w:t>Identify Australia's major international companies and compare their performance to that of other major companies overseas.</w:t>
            </w:r>
          </w:p>
        </w:tc>
        <w:tc>
          <w:tcPr>
            <w:tcW w:w="2603" w:type="dxa"/>
          </w:tcPr>
          <w:p w:rsidR="00C321CF" w:rsidRDefault="00566FD3" w:rsidP="00C321CF">
            <w:pPr>
              <w:rPr>
                <w:rFonts w:ascii="Arial" w:hAnsi="Arial" w:cs="Arial"/>
                <w:szCs w:val="24"/>
              </w:rPr>
            </w:pPr>
            <w:r w:rsidRPr="00566FD3">
              <w:rPr>
                <w:rFonts w:ascii="Arial" w:hAnsi="Arial" w:cs="Arial"/>
                <w:szCs w:val="24"/>
              </w:rPr>
              <w:t>Hill</w:t>
            </w:r>
            <w:r>
              <w:rPr>
                <w:rFonts w:ascii="Arial" w:hAnsi="Arial" w:cs="Arial"/>
                <w:szCs w:val="24"/>
              </w:rPr>
              <w:t xml:space="preserve">, </w:t>
            </w:r>
            <w:proofErr w:type="spellStart"/>
            <w:r>
              <w:rPr>
                <w:rFonts w:ascii="Arial" w:hAnsi="Arial" w:cs="Arial"/>
                <w:szCs w:val="24"/>
              </w:rPr>
              <w:t>Cronk</w:t>
            </w:r>
            <w:proofErr w:type="spellEnd"/>
            <w:r>
              <w:rPr>
                <w:rFonts w:ascii="Arial" w:hAnsi="Arial" w:cs="Arial"/>
                <w:szCs w:val="24"/>
              </w:rPr>
              <w:t xml:space="preserve"> &amp; </w:t>
            </w:r>
            <w:proofErr w:type="spellStart"/>
            <w:r>
              <w:rPr>
                <w:rFonts w:ascii="Arial" w:hAnsi="Arial" w:cs="Arial"/>
                <w:szCs w:val="24"/>
              </w:rPr>
              <w:t>Wickramasekera</w:t>
            </w:r>
            <w:proofErr w:type="spellEnd"/>
            <w:r>
              <w:rPr>
                <w:rFonts w:ascii="Arial" w:hAnsi="Arial" w:cs="Arial"/>
                <w:szCs w:val="24"/>
              </w:rPr>
              <w:t>, Chap.9</w:t>
            </w:r>
          </w:p>
          <w:p w:rsidR="003E0144" w:rsidRDefault="003E0144" w:rsidP="00C321CF">
            <w:pPr>
              <w:rPr>
                <w:rFonts w:ascii="Arial" w:hAnsi="Arial" w:cs="Arial"/>
                <w:szCs w:val="24"/>
              </w:rPr>
            </w:pPr>
          </w:p>
          <w:p w:rsidR="00A42CD5" w:rsidRDefault="00A42CD5" w:rsidP="00C321CF">
            <w:pPr>
              <w:rPr>
                <w:rFonts w:ascii="Arial" w:hAnsi="Arial" w:cs="Arial"/>
                <w:szCs w:val="24"/>
              </w:rPr>
            </w:pPr>
            <w:r>
              <w:rPr>
                <w:rFonts w:ascii="Arial" w:hAnsi="Arial" w:cs="Arial"/>
                <w:szCs w:val="24"/>
              </w:rPr>
              <w:t>DFAT, Gov</w:t>
            </w:r>
            <w:r w:rsidR="003E0144">
              <w:rPr>
                <w:rFonts w:ascii="Arial" w:hAnsi="Arial" w:cs="Arial"/>
                <w:szCs w:val="24"/>
              </w:rPr>
              <w:t>.</w:t>
            </w:r>
            <w:r>
              <w:rPr>
                <w:rFonts w:ascii="Arial" w:hAnsi="Arial" w:cs="Arial"/>
                <w:szCs w:val="24"/>
              </w:rPr>
              <w:t xml:space="preserve"> of Au (2013). Trade at a Glance 2013.</w:t>
            </w:r>
            <w:r w:rsidR="00154C74">
              <w:rPr>
                <w:rFonts w:ascii="Arial" w:hAnsi="Arial" w:cs="Arial"/>
                <w:szCs w:val="24"/>
              </w:rPr>
              <w:t xml:space="preserve"> *</w:t>
            </w:r>
          </w:p>
          <w:p w:rsidR="00154C74" w:rsidRPr="008F5E5C" w:rsidRDefault="00154C74" w:rsidP="00C321CF">
            <w:pPr>
              <w:rPr>
                <w:rFonts w:ascii="Arial" w:hAnsi="Arial" w:cs="Arial"/>
                <w:szCs w:val="24"/>
              </w:rPr>
            </w:pPr>
          </w:p>
        </w:tc>
      </w:tr>
      <w:tr w:rsidR="00AA348C" w:rsidRPr="008F5E5C" w:rsidTr="00F00CBB">
        <w:tc>
          <w:tcPr>
            <w:tcW w:w="1526" w:type="dxa"/>
          </w:tcPr>
          <w:p w:rsidR="00C321CF" w:rsidRPr="008F5E5C" w:rsidRDefault="00C321CF" w:rsidP="00C321CF">
            <w:pPr>
              <w:rPr>
                <w:rFonts w:ascii="Arial" w:hAnsi="Arial" w:cs="Arial"/>
                <w:b/>
                <w:szCs w:val="24"/>
              </w:rPr>
            </w:pPr>
            <w:r w:rsidRPr="008F5E5C">
              <w:rPr>
                <w:rFonts w:ascii="Arial" w:hAnsi="Arial" w:cs="Arial"/>
                <w:b/>
                <w:szCs w:val="24"/>
              </w:rPr>
              <w:t>Week 6</w:t>
            </w:r>
          </w:p>
        </w:tc>
        <w:tc>
          <w:tcPr>
            <w:tcW w:w="5102" w:type="dxa"/>
          </w:tcPr>
          <w:p w:rsidR="00C321CF" w:rsidRDefault="00791B2B" w:rsidP="008A01C8">
            <w:pPr>
              <w:rPr>
                <w:rFonts w:ascii="Arial" w:hAnsi="Arial" w:cs="Arial"/>
                <w:szCs w:val="24"/>
              </w:rPr>
            </w:pPr>
            <w:r w:rsidRPr="00791B2B">
              <w:rPr>
                <w:rFonts w:ascii="Arial" w:hAnsi="Arial" w:cs="Arial"/>
                <w:szCs w:val="24"/>
              </w:rPr>
              <w:t>Instruments of trade and investment policies</w:t>
            </w:r>
          </w:p>
          <w:p w:rsidR="00791B2B" w:rsidRPr="00791B2B" w:rsidRDefault="00C7292A" w:rsidP="00791B2B">
            <w:pPr>
              <w:pStyle w:val="ListParagraph"/>
              <w:numPr>
                <w:ilvl w:val="0"/>
                <w:numId w:val="12"/>
              </w:numPr>
              <w:rPr>
                <w:rFonts w:ascii="Arial" w:hAnsi="Arial" w:cs="Arial"/>
                <w:szCs w:val="24"/>
              </w:rPr>
            </w:pPr>
            <w:r>
              <w:rPr>
                <w:rFonts w:ascii="Arial" w:hAnsi="Arial" w:cs="Arial"/>
                <w:szCs w:val="24"/>
              </w:rPr>
              <w:t>H</w:t>
            </w:r>
            <w:r w:rsidR="00791B2B" w:rsidRPr="00791B2B">
              <w:rPr>
                <w:rFonts w:ascii="Arial" w:hAnsi="Arial" w:cs="Arial"/>
                <w:szCs w:val="24"/>
              </w:rPr>
              <w:t>istorical overview of main government policies that have influenced international trade.</w:t>
            </w:r>
            <w:r w:rsidR="00566FD3">
              <w:rPr>
                <w:rFonts w:ascii="Arial" w:hAnsi="Arial" w:cs="Arial"/>
                <w:szCs w:val="24"/>
              </w:rPr>
              <w:t xml:space="preserve"> </w:t>
            </w:r>
          </w:p>
          <w:p w:rsidR="00791B2B" w:rsidRPr="00791B2B" w:rsidRDefault="00C7292A" w:rsidP="00791B2B">
            <w:pPr>
              <w:pStyle w:val="ListParagraph"/>
              <w:numPr>
                <w:ilvl w:val="0"/>
                <w:numId w:val="12"/>
              </w:numPr>
              <w:rPr>
                <w:rFonts w:ascii="Arial" w:hAnsi="Arial" w:cs="Arial"/>
                <w:szCs w:val="24"/>
              </w:rPr>
            </w:pPr>
            <w:r>
              <w:rPr>
                <w:rFonts w:ascii="Arial" w:hAnsi="Arial" w:cs="Arial"/>
                <w:szCs w:val="24"/>
              </w:rPr>
              <w:t>Examin</w:t>
            </w:r>
            <w:r w:rsidR="00791B2B" w:rsidRPr="00791B2B">
              <w:rPr>
                <w:rFonts w:ascii="Arial" w:hAnsi="Arial" w:cs="Arial"/>
                <w:szCs w:val="24"/>
              </w:rPr>
              <w:t xml:space="preserve">e the major types of barriers that are currently affecting international trade </w:t>
            </w:r>
            <w:r w:rsidR="00791B2B" w:rsidRPr="00791B2B">
              <w:rPr>
                <w:rFonts w:ascii="Arial" w:hAnsi="Arial" w:cs="Arial"/>
                <w:szCs w:val="24"/>
              </w:rPr>
              <w:lastRenderedPageBreak/>
              <w:t>and investment (e.g. tariffs, quotas, Voluntary export restraints, export subsidies).</w:t>
            </w:r>
            <w:r w:rsidR="00566FD3">
              <w:rPr>
                <w:rFonts w:ascii="Arial" w:hAnsi="Arial" w:cs="Arial"/>
                <w:szCs w:val="24"/>
              </w:rPr>
              <w:t xml:space="preserve"> </w:t>
            </w:r>
          </w:p>
          <w:p w:rsidR="00791B2B" w:rsidRPr="00791B2B" w:rsidRDefault="00791B2B" w:rsidP="00791B2B">
            <w:pPr>
              <w:pStyle w:val="ListParagraph"/>
              <w:numPr>
                <w:ilvl w:val="0"/>
                <w:numId w:val="12"/>
              </w:numPr>
              <w:rPr>
                <w:rFonts w:ascii="Arial" w:hAnsi="Arial" w:cs="Arial"/>
                <w:szCs w:val="24"/>
              </w:rPr>
            </w:pPr>
            <w:r w:rsidRPr="00791B2B">
              <w:rPr>
                <w:rFonts w:ascii="Arial" w:hAnsi="Arial" w:cs="Arial"/>
                <w:szCs w:val="24"/>
              </w:rPr>
              <w:t>Examine the major types of export-enhancement measures and their impact on international business.</w:t>
            </w:r>
            <w:r w:rsidR="00566FD3">
              <w:rPr>
                <w:rFonts w:ascii="Arial" w:hAnsi="Arial" w:cs="Arial"/>
                <w:szCs w:val="24"/>
              </w:rPr>
              <w:t xml:space="preserve"> </w:t>
            </w:r>
          </w:p>
          <w:p w:rsidR="00791B2B" w:rsidRPr="00791B2B" w:rsidRDefault="00C7292A" w:rsidP="00C7292A">
            <w:pPr>
              <w:pStyle w:val="ListParagraph"/>
              <w:numPr>
                <w:ilvl w:val="0"/>
                <w:numId w:val="12"/>
              </w:numPr>
              <w:rPr>
                <w:rFonts w:ascii="Arial" w:hAnsi="Arial" w:cs="Arial"/>
                <w:szCs w:val="24"/>
              </w:rPr>
            </w:pPr>
            <w:r>
              <w:rPr>
                <w:rFonts w:ascii="Arial" w:hAnsi="Arial" w:cs="Arial"/>
                <w:szCs w:val="24"/>
              </w:rPr>
              <w:t>P</w:t>
            </w:r>
            <w:r w:rsidR="00791B2B" w:rsidRPr="00791B2B">
              <w:rPr>
                <w:rFonts w:ascii="Arial" w:hAnsi="Arial" w:cs="Arial"/>
                <w:szCs w:val="24"/>
              </w:rPr>
              <w:t xml:space="preserve">olitical and economic arguments for governmental intervention in trade, </w:t>
            </w:r>
            <w:r>
              <w:rPr>
                <w:rFonts w:ascii="Arial" w:hAnsi="Arial" w:cs="Arial"/>
                <w:szCs w:val="24"/>
              </w:rPr>
              <w:t>and</w:t>
            </w:r>
            <w:r w:rsidR="00791B2B" w:rsidRPr="00791B2B">
              <w:rPr>
                <w:rFonts w:ascii="Arial" w:hAnsi="Arial" w:cs="Arial"/>
                <w:szCs w:val="24"/>
              </w:rPr>
              <w:t xml:space="preserve"> counter arguments that suggest that intervention is rarely successful in the long run.</w:t>
            </w:r>
            <w:r w:rsidR="00566FD3">
              <w:rPr>
                <w:rFonts w:ascii="Arial" w:hAnsi="Arial" w:cs="Arial"/>
                <w:szCs w:val="24"/>
              </w:rPr>
              <w:t xml:space="preserve"> </w:t>
            </w:r>
          </w:p>
        </w:tc>
        <w:tc>
          <w:tcPr>
            <w:tcW w:w="2603" w:type="dxa"/>
          </w:tcPr>
          <w:p w:rsidR="00C321CF" w:rsidRDefault="00791B2B" w:rsidP="00791B2B">
            <w:pPr>
              <w:rPr>
                <w:rFonts w:ascii="Arial" w:hAnsi="Arial" w:cs="Arial"/>
                <w:szCs w:val="24"/>
              </w:rPr>
            </w:pPr>
            <w:r w:rsidRPr="00791B2B">
              <w:rPr>
                <w:rFonts w:ascii="Arial" w:hAnsi="Arial" w:cs="Arial"/>
                <w:szCs w:val="24"/>
              </w:rPr>
              <w:lastRenderedPageBreak/>
              <w:t xml:space="preserve">Hill, </w:t>
            </w:r>
            <w:proofErr w:type="spellStart"/>
            <w:r w:rsidRPr="00791B2B">
              <w:rPr>
                <w:rFonts w:ascii="Arial" w:hAnsi="Arial" w:cs="Arial"/>
                <w:szCs w:val="24"/>
              </w:rPr>
              <w:t>Cronk</w:t>
            </w:r>
            <w:proofErr w:type="spellEnd"/>
            <w:r w:rsidRPr="00791B2B">
              <w:rPr>
                <w:rFonts w:ascii="Arial" w:hAnsi="Arial" w:cs="Arial"/>
                <w:szCs w:val="24"/>
              </w:rPr>
              <w:t xml:space="preserve"> &amp; </w:t>
            </w:r>
            <w:proofErr w:type="spellStart"/>
            <w:r w:rsidRPr="00791B2B">
              <w:rPr>
                <w:rFonts w:ascii="Arial" w:hAnsi="Arial" w:cs="Arial"/>
                <w:szCs w:val="24"/>
              </w:rPr>
              <w:t>Wickramasekera</w:t>
            </w:r>
            <w:proofErr w:type="spellEnd"/>
            <w:proofErr w:type="gramStart"/>
            <w:r w:rsidRPr="00791B2B">
              <w:rPr>
                <w:rFonts w:ascii="Arial" w:hAnsi="Arial" w:cs="Arial"/>
                <w:szCs w:val="24"/>
              </w:rPr>
              <w:t xml:space="preserve">, </w:t>
            </w:r>
            <w:r w:rsidR="00566FD3">
              <w:rPr>
                <w:rFonts w:ascii="Arial" w:hAnsi="Arial" w:cs="Arial"/>
                <w:szCs w:val="24"/>
              </w:rPr>
              <w:t xml:space="preserve"> </w:t>
            </w:r>
            <w:r w:rsidRPr="00791B2B">
              <w:rPr>
                <w:rFonts w:ascii="Arial" w:hAnsi="Arial" w:cs="Arial"/>
                <w:szCs w:val="24"/>
              </w:rPr>
              <w:t>Chap</w:t>
            </w:r>
            <w:proofErr w:type="gramEnd"/>
            <w:r w:rsidRPr="00791B2B">
              <w:rPr>
                <w:rFonts w:ascii="Arial" w:hAnsi="Arial" w:cs="Arial"/>
                <w:szCs w:val="24"/>
              </w:rPr>
              <w:t>. 3</w:t>
            </w:r>
            <w:r w:rsidR="00566FD3">
              <w:rPr>
                <w:rFonts w:ascii="Arial" w:hAnsi="Arial" w:cs="Arial"/>
                <w:szCs w:val="24"/>
              </w:rPr>
              <w:t xml:space="preserve"> &amp; </w:t>
            </w:r>
            <w:r w:rsidR="008F7E81">
              <w:rPr>
                <w:rFonts w:ascii="Arial" w:hAnsi="Arial" w:cs="Arial"/>
                <w:szCs w:val="24"/>
              </w:rPr>
              <w:t>8</w:t>
            </w:r>
            <w:r w:rsidRPr="00791B2B">
              <w:rPr>
                <w:rFonts w:ascii="Arial" w:hAnsi="Arial" w:cs="Arial"/>
                <w:szCs w:val="24"/>
              </w:rPr>
              <w:t>.</w:t>
            </w:r>
          </w:p>
          <w:p w:rsidR="00791B2B" w:rsidRPr="008F5E5C" w:rsidRDefault="00791B2B" w:rsidP="00791B2B">
            <w:pPr>
              <w:rPr>
                <w:rFonts w:ascii="Arial" w:hAnsi="Arial" w:cs="Arial"/>
                <w:szCs w:val="24"/>
              </w:rPr>
            </w:pPr>
            <w:r>
              <w:rPr>
                <w:rFonts w:ascii="Arial" w:hAnsi="Arial" w:cs="Arial"/>
                <w:szCs w:val="24"/>
              </w:rPr>
              <w:t>Hill, Chap. 7.</w:t>
            </w:r>
          </w:p>
        </w:tc>
      </w:tr>
      <w:tr w:rsidR="00AA348C" w:rsidRPr="008F5E5C" w:rsidTr="00F00CBB">
        <w:tc>
          <w:tcPr>
            <w:tcW w:w="1526" w:type="dxa"/>
          </w:tcPr>
          <w:p w:rsidR="00C321CF" w:rsidRPr="008F5E5C" w:rsidRDefault="00C321CF" w:rsidP="00C321CF">
            <w:pPr>
              <w:rPr>
                <w:rFonts w:ascii="Arial" w:hAnsi="Arial" w:cs="Arial"/>
                <w:b/>
                <w:szCs w:val="24"/>
              </w:rPr>
            </w:pPr>
            <w:r w:rsidRPr="008F5E5C">
              <w:rPr>
                <w:rFonts w:ascii="Arial" w:hAnsi="Arial" w:cs="Arial"/>
                <w:b/>
                <w:szCs w:val="24"/>
              </w:rPr>
              <w:lastRenderedPageBreak/>
              <w:t>Week 7</w:t>
            </w:r>
          </w:p>
        </w:tc>
        <w:tc>
          <w:tcPr>
            <w:tcW w:w="5102" w:type="dxa"/>
          </w:tcPr>
          <w:p w:rsidR="00C321CF" w:rsidRDefault="00791B2B" w:rsidP="008A01C8">
            <w:pPr>
              <w:rPr>
                <w:rFonts w:ascii="Arial" w:hAnsi="Arial" w:cs="Arial"/>
                <w:szCs w:val="24"/>
              </w:rPr>
            </w:pPr>
            <w:r w:rsidRPr="00791B2B">
              <w:rPr>
                <w:rFonts w:ascii="Arial" w:hAnsi="Arial" w:cs="Arial"/>
                <w:szCs w:val="24"/>
              </w:rPr>
              <w:t>The multilateral trade and investment framework</w:t>
            </w:r>
          </w:p>
          <w:p w:rsidR="006504B4" w:rsidRPr="006504B4" w:rsidRDefault="00C7292A" w:rsidP="006504B4">
            <w:pPr>
              <w:pStyle w:val="ListParagraph"/>
              <w:numPr>
                <w:ilvl w:val="0"/>
                <w:numId w:val="13"/>
              </w:numPr>
              <w:rPr>
                <w:rFonts w:ascii="Arial" w:hAnsi="Arial" w:cs="Arial"/>
                <w:szCs w:val="24"/>
              </w:rPr>
            </w:pPr>
            <w:r>
              <w:rPr>
                <w:rFonts w:ascii="Arial" w:hAnsi="Arial" w:cs="Arial"/>
                <w:szCs w:val="24"/>
              </w:rPr>
              <w:t>H</w:t>
            </w:r>
            <w:r w:rsidR="006504B4" w:rsidRPr="006504B4">
              <w:rPr>
                <w:rFonts w:ascii="Arial" w:hAnsi="Arial" w:cs="Arial"/>
                <w:szCs w:val="24"/>
              </w:rPr>
              <w:t>istory of the development of the current world trading system, leading to a better understanding of the current international trade framework.</w:t>
            </w:r>
            <w:r w:rsidR="00566FD3">
              <w:rPr>
                <w:rFonts w:ascii="Arial" w:hAnsi="Arial" w:cs="Arial"/>
                <w:szCs w:val="24"/>
              </w:rPr>
              <w:t xml:space="preserve"> </w:t>
            </w:r>
          </w:p>
          <w:p w:rsidR="006504B4" w:rsidRPr="006504B4" w:rsidRDefault="00C7292A" w:rsidP="006504B4">
            <w:pPr>
              <w:pStyle w:val="ListParagraph"/>
              <w:numPr>
                <w:ilvl w:val="0"/>
                <w:numId w:val="13"/>
              </w:numPr>
              <w:rPr>
                <w:rFonts w:ascii="Arial" w:hAnsi="Arial" w:cs="Arial"/>
                <w:szCs w:val="24"/>
              </w:rPr>
            </w:pPr>
            <w:r>
              <w:rPr>
                <w:rFonts w:ascii="Arial" w:hAnsi="Arial" w:cs="Arial"/>
                <w:szCs w:val="24"/>
              </w:rPr>
              <w:t>F</w:t>
            </w:r>
            <w:r w:rsidR="006504B4" w:rsidRPr="006504B4">
              <w:rPr>
                <w:rFonts w:ascii="Arial" w:hAnsi="Arial" w:cs="Arial"/>
                <w:szCs w:val="24"/>
              </w:rPr>
              <w:t>unction, the achievements and the problems faced by the General Agreement on Tariffs and Trade (GATT).</w:t>
            </w:r>
            <w:r w:rsidR="00566FD3">
              <w:rPr>
                <w:rFonts w:ascii="Arial" w:hAnsi="Arial" w:cs="Arial"/>
                <w:szCs w:val="24"/>
              </w:rPr>
              <w:t xml:space="preserve"> </w:t>
            </w:r>
          </w:p>
          <w:p w:rsidR="006504B4" w:rsidRPr="006504B4" w:rsidRDefault="00C7292A" w:rsidP="006504B4">
            <w:pPr>
              <w:pStyle w:val="ListParagraph"/>
              <w:numPr>
                <w:ilvl w:val="0"/>
                <w:numId w:val="13"/>
              </w:numPr>
              <w:rPr>
                <w:rFonts w:ascii="Arial" w:hAnsi="Arial" w:cs="Arial"/>
                <w:szCs w:val="24"/>
              </w:rPr>
            </w:pPr>
            <w:r>
              <w:rPr>
                <w:rFonts w:ascii="Arial" w:hAnsi="Arial" w:cs="Arial"/>
                <w:szCs w:val="24"/>
              </w:rPr>
              <w:t>N</w:t>
            </w:r>
            <w:r w:rsidR="006504B4" w:rsidRPr="006504B4">
              <w:rPr>
                <w:rFonts w:ascii="Arial" w:hAnsi="Arial" w:cs="Arial"/>
                <w:szCs w:val="24"/>
              </w:rPr>
              <w:t>ew features of the World Trade Organisation (WTO).</w:t>
            </w:r>
            <w:r w:rsidR="00473334">
              <w:rPr>
                <w:rFonts w:ascii="Arial" w:hAnsi="Arial" w:cs="Arial"/>
                <w:szCs w:val="24"/>
              </w:rPr>
              <w:t xml:space="preserve"> </w:t>
            </w:r>
          </w:p>
          <w:p w:rsidR="00791B2B" w:rsidRPr="006504B4" w:rsidRDefault="00C7292A" w:rsidP="006504B4">
            <w:pPr>
              <w:pStyle w:val="ListParagraph"/>
              <w:numPr>
                <w:ilvl w:val="0"/>
                <w:numId w:val="13"/>
              </w:numPr>
              <w:rPr>
                <w:rFonts w:ascii="Arial" w:hAnsi="Arial" w:cs="Arial"/>
                <w:szCs w:val="24"/>
              </w:rPr>
            </w:pPr>
            <w:r>
              <w:rPr>
                <w:rFonts w:ascii="Arial" w:hAnsi="Arial" w:cs="Arial"/>
                <w:szCs w:val="24"/>
              </w:rPr>
              <w:t>P</w:t>
            </w:r>
            <w:r w:rsidR="006504B4" w:rsidRPr="006504B4">
              <w:rPr>
                <w:rFonts w:ascii="Arial" w:hAnsi="Arial" w:cs="Arial"/>
                <w:szCs w:val="24"/>
              </w:rPr>
              <w:t>rospects of</w:t>
            </w:r>
            <w:r w:rsidR="006504B4">
              <w:rPr>
                <w:rFonts w:ascii="Arial" w:hAnsi="Arial" w:cs="Arial"/>
                <w:szCs w:val="24"/>
              </w:rPr>
              <w:t xml:space="preserve"> the </w:t>
            </w:r>
            <w:r w:rsidR="006504B4" w:rsidRPr="00566FD3">
              <w:rPr>
                <w:rFonts w:ascii="Arial" w:hAnsi="Arial" w:cs="Arial"/>
                <w:szCs w:val="24"/>
              </w:rPr>
              <w:t>multilateral trade system.</w:t>
            </w:r>
          </w:p>
        </w:tc>
        <w:tc>
          <w:tcPr>
            <w:tcW w:w="2603" w:type="dxa"/>
          </w:tcPr>
          <w:p w:rsidR="006D0806" w:rsidRDefault="006D0806" w:rsidP="00AE3D05">
            <w:pPr>
              <w:rPr>
                <w:rFonts w:ascii="Arial" w:hAnsi="Arial" w:cs="Arial"/>
                <w:szCs w:val="24"/>
              </w:rPr>
            </w:pPr>
            <w:r w:rsidRPr="006D0806">
              <w:rPr>
                <w:rFonts w:ascii="Arial" w:hAnsi="Arial" w:cs="Arial"/>
                <w:szCs w:val="24"/>
              </w:rPr>
              <w:t xml:space="preserve">Hill, </w:t>
            </w:r>
            <w:proofErr w:type="spellStart"/>
            <w:r w:rsidRPr="006D0806">
              <w:rPr>
                <w:rFonts w:ascii="Arial" w:hAnsi="Arial" w:cs="Arial"/>
                <w:szCs w:val="24"/>
              </w:rPr>
              <w:t>Cronk</w:t>
            </w:r>
            <w:proofErr w:type="spellEnd"/>
            <w:r w:rsidRPr="006D0806">
              <w:rPr>
                <w:rFonts w:ascii="Arial" w:hAnsi="Arial" w:cs="Arial"/>
                <w:szCs w:val="24"/>
              </w:rPr>
              <w:t xml:space="preserve"> &amp; </w:t>
            </w:r>
            <w:proofErr w:type="spellStart"/>
            <w:r w:rsidRPr="006D0806">
              <w:rPr>
                <w:rFonts w:ascii="Arial" w:hAnsi="Arial" w:cs="Arial"/>
                <w:szCs w:val="24"/>
              </w:rPr>
              <w:t>Wickramasekera</w:t>
            </w:r>
            <w:proofErr w:type="spellEnd"/>
            <w:proofErr w:type="gramStart"/>
            <w:r w:rsidRPr="006D0806">
              <w:rPr>
                <w:rFonts w:ascii="Arial" w:hAnsi="Arial" w:cs="Arial"/>
                <w:szCs w:val="24"/>
              </w:rPr>
              <w:t xml:space="preserve">, </w:t>
            </w:r>
            <w:r w:rsidR="00566FD3">
              <w:rPr>
                <w:rFonts w:ascii="Arial" w:hAnsi="Arial" w:cs="Arial"/>
                <w:szCs w:val="24"/>
              </w:rPr>
              <w:t xml:space="preserve"> </w:t>
            </w:r>
            <w:r w:rsidRPr="006D0806">
              <w:rPr>
                <w:rFonts w:ascii="Arial" w:hAnsi="Arial" w:cs="Arial"/>
                <w:szCs w:val="24"/>
              </w:rPr>
              <w:t>Chap</w:t>
            </w:r>
            <w:proofErr w:type="gramEnd"/>
            <w:r w:rsidRPr="006D0806">
              <w:rPr>
                <w:rFonts w:ascii="Arial" w:hAnsi="Arial" w:cs="Arial"/>
                <w:szCs w:val="24"/>
              </w:rPr>
              <w:t>. 3.</w:t>
            </w:r>
          </w:p>
          <w:p w:rsidR="00C321CF" w:rsidRPr="008F5E5C" w:rsidRDefault="006D0806" w:rsidP="00AE3D05">
            <w:pPr>
              <w:rPr>
                <w:rFonts w:ascii="Arial" w:hAnsi="Arial" w:cs="Arial"/>
                <w:szCs w:val="24"/>
              </w:rPr>
            </w:pPr>
            <w:r>
              <w:rPr>
                <w:rFonts w:ascii="Arial" w:hAnsi="Arial" w:cs="Arial"/>
                <w:szCs w:val="24"/>
              </w:rPr>
              <w:t>Hill, Chap.7</w:t>
            </w:r>
            <w:r w:rsidR="00566FD3">
              <w:rPr>
                <w:rFonts w:ascii="Arial" w:hAnsi="Arial" w:cs="Arial"/>
                <w:szCs w:val="24"/>
              </w:rPr>
              <w:t>.</w:t>
            </w:r>
          </w:p>
        </w:tc>
      </w:tr>
      <w:tr w:rsidR="00AA348C" w:rsidRPr="008F5E5C" w:rsidTr="00F00CBB">
        <w:tc>
          <w:tcPr>
            <w:tcW w:w="1526" w:type="dxa"/>
          </w:tcPr>
          <w:p w:rsidR="00C321CF" w:rsidRPr="008F5E5C" w:rsidRDefault="00C321CF" w:rsidP="00C321CF">
            <w:pPr>
              <w:rPr>
                <w:rFonts w:ascii="Arial" w:hAnsi="Arial" w:cs="Arial"/>
                <w:b/>
                <w:szCs w:val="24"/>
              </w:rPr>
            </w:pPr>
            <w:r w:rsidRPr="008F5E5C">
              <w:rPr>
                <w:rFonts w:ascii="Arial" w:hAnsi="Arial" w:cs="Arial"/>
                <w:b/>
                <w:szCs w:val="24"/>
              </w:rPr>
              <w:t>Week 8</w:t>
            </w:r>
          </w:p>
        </w:tc>
        <w:tc>
          <w:tcPr>
            <w:tcW w:w="5102" w:type="dxa"/>
          </w:tcPr>
          <w:p w:rsidR="00C321CF" w:rsidRDefault="006D0806" w:rsidP="008A01C8">
            <w:pPr>
              <w:rPr>
                <w:rFonts w:ascii="Arial" w:hAnsi="Arial" w:cs="Arial"/>
                <w:szCs w:val="24"/>
              </w:rPr>
            </w:pPr>
            <w:r w:rsidRPr="006D0806">
              <w:rPr>
                <w:rFonts w:ascii="Arial" w:hAnsi="Arial" w:cs="Arial"/>
                <w:szCs w:val="24"/>
              </w:rPr>
              <w:t>Regional economic integration</w:t>
            </w:r>
          </w:p>
          <w:p w:rsidR="006D0806" w:rsidRPr="006D0806" w:rsidRDefault="00C7292A" w:rsidP="006D0806">
            <w:pPr>
              <w:pStyle w:val="ListParagraph"/>
              <w:numPr>
                <w:ilvl w:val="0"/>
                <w:numId w:val="14"/>
              </w:numPr>
              <w:rPr>
                <w:rFonts w:ascii="Arial" w:hAnsi="Arial" w:cs="Arial"/>
                <w:szCs w:val="24"/>
              </w:rPr>
            </w:pPr>
            <w:r>
              <w:rPr>
                <w:rFonts w:ascii="Arial" w:hAnsi="Arial" w:cs="Arial"/>
                <w:szCs w:val="24"/>
              </w:rPr>
              <w:t>P</w:t>
            </w:r>
            <w:r w:rsidR="006D0806" w:rsidRPr="006D0806">
              <w:rPr>
                <w:rFonts w:ascii="Arial" w:hAnsi="Arial" w:cs="Arial"/>
                <w:szCs w:val="24"/>
              </w:rPr>
              <w:t>rocess and the levels of regional economic integration.</w:t>
            </w:r>
            <w:r w:rsidR="00566FD3">
              <w:rPr>
                <w:rFonts w:ascii="Arial" w:hAnsi="Arial" w:cs="Arial"/>
                <w:szCs w:val="24"/>
              </w:rPr>
              <w:t xml:space="preserve"> </w:t>
            </w:r>
          </w:p>
          <w:p w:rsidR="006D0806" w:rsidRPr="006D0806" w:rsidRDefault="00C7292A" w:rsidP="006D0806">
            <w:pPr>
              <w:pStyle w:val="ListParagraph"/>
              <w:numPr>
                <w:ilvl w:val="0"/>
                <w:numId w:val="14"/>
              </w:numPr>
              <w:rPr>
                <w:rFonts w:ascii="Arial" w:hAnsi="Arial" w:cs="Arial"/>
                <w:szCs w:val="24"/>
              </w:rPr>
            </w:pPr>
            <w:r>
              <w:rPr>
                <w:rFonts w:ascii="Arial" w:hAnsi="Arial" w:cs="Arial"/>
                <w:szCs w:val="24"/>
              </w:rPr>
              <w:t>Review t</w:t>
            </w:r>
            <w:r w:rsidR="006D0806" w:rsidRPr="006D0806">
              <w:rPr>
                <w:rFonts w:ascii="Arial" w:hAnsi="Arial" w:cs="Arial"/>
                <w:szCs w:val="24"/>
              </w:rPr>
              <w:t>he progress towards regional integration in Europe, the Americas, Asia and elsewhere.</w:t>
            </w:r>
          </w:p>
          <w:p w:rsidR="006D0806" w:rsidRPr="006D0806" w:rsidRDefault="00C7292A" w:rsidP="006D0806">
            <w:pPr>
              <w:pStyle w:val="ListParagraph"/>
              <w:numPr>
                <w:ilvl w:val="0"/>
                <w:numId w:val="14"/>
              </w:numPr>
              <w:rPr>
                <w:rFonts w:ascii="Arial" w:hAnsi="Arial" w:cs="Arial"/>
                <w:szCs w:val="24"/>
              </w:rPr>
            </w:pPr>
            <w:r>
              <w:rPr>
                <w:rFonts w:ascii="Arial" w:hAnsi="Arial" w:cs="Arial"/>
                <w:szCs w:val="24"/>
              </w:rPr>
              <w:t>B</w:t>
            </w:r>
            <w:r w:rsidR="006D0806" w:rsidRPr="006D0806">
              <w:rPr>
                <w:rFonts w:ascii="Arial" w:hAnsi="Arial" w:cs="Arial"/>
                <w:szCs w:val="24"/>
              </w:rPr>
              <w:t>asic costs and benefits of economic integration (such as trade creation and trade diversion).</w:t>
            </w:r>
          </w:p>
          <w:p w:rsidR="00DF13F6" w:rsidRPr="00DF13F6" w:rsidRDefault="00C7292A" w:rsidP="00DF13F6">
            <w:pPr>
              <w:pStyle w:val="ListParagraph"/>
              <w:numPr>
                <w:ilvl w:val="0"/>
                <w:numId w:val="14"/>
              </w:numPr>
              <w:rPr>
                <w:rFonts w:ascii="Arial" w:hAnsi="Arial" w:cs="Arial"/>
                <w:szCs w:val="24"/>
              </w:rPr>
            </w:pPr>
            <w:r>
              <w:rPr>
                <w:rFonts w:ascii="Arial" w:hAnsi="Arial" w:cs="Arial"/>
                <w:szCs w:val="24"/>
              </w:rPr>
              <w:t>R</w:t>
            </w:r>
            <w:r w:rsidR="006D0806" w:rsidRPr="006D0806">
              <w:rPr>
                <w:rFonts w:ascii="Arial" w:hAnsi="Arial" w:cs="Arial"/>
                <w:szCs w:val="24"/>
              </w:rPr>
              <w:t>ecent trends in regional economic integration</w:t>
            </w:r>
            <w:r w:rsidR="00DF13F6">
              <w:t xml:space="preserve"> </w:t>
            </w:r>
            <w:r w:rsidR="00DF13F6" w:rsidRPr="00DF13F6">
              <w:rPr>
                <w:rFonts w:ascii="Arial" w:hAnsi="Arial" w:cs="Arial"/>
                <w:szCs w:val="24"/>
              </w:rPr>
              <w:t>in the context of global integration.</w:t>
            </w:r>
          </w:p>
          <w:p w:rsidR="00DF13F6" w:rsidRPr="00DF13F6" w:rsidRDefault="00C7292A" w:rsidP="00DF13F6">
            <w:pPr>
              <w:pStyle w:val="ListParagraph"/>
              <w:numPr>
                <w:ilvl w:val="0"/>
                <w:numId w:val="14"/>
              </w:numPr>
              <w:rPr>
                <w:rFonts w:ascii="Arial" w:hAnsi="Arial" w:cs="Arial"/>
                <w:szCs w:val="24"/>
              </w:rPr>
            </w:pPr>
            <w:r>
              <w:rPr>
                <w:rFonts w:ascii="Arial" w:hAnsi="Arial" w:cs="Arial"/>
                <w:szCs w:val="24"/>
              </w:rPr>
              <w:t>I</w:t>
            </w:r>
            <w:r w:rsidR="00DF13F6" w:rsidRPr="00DF13F6">
              <w:rPr>
                <w:rFonts w:ascii="Arial" w:hAnsi="Arial" w:cs="Arial"/>
                <w:szCs w:val="24"/>
              </w:rPr>
              <w:t>mplications of regional integration for Australia's economy.</w:t>
            </w:r>
          </w:p>
          <w:p w:rsidR="006D0806" w:rsidRPr="006D0806" w:rsidRDefault="00C7292A" w:rsidP="00DF13F6">
            <w:pPr>
              <w:pStyle w:val="ListParagraph"/>
              <w:numPr>
                <w:ilvl w:val="0"/>
                <w:numId w:val="14"/>
              </w:numPr>
              <w:rPr>
                <w:rFonts w:ascii="Arial" w:hAnsi="Arial" w:cs="Arial"/>
                <w:szCs w:val="24"/>
              </w:rPr>
            </w:pPr>
            <w:r>
              <w:rPr>
                <w:rFonts w:ascii="Arial" w:hAnsi="Arial" w:cs="Arial"/>
                <w:szCs w:val="24"/>
              </w:rPr>
              <w:t>R</w:t>
            </w:r>
            <w:r w:rsidR="00DF13F6" w:rsidRPr="00F13D0B">
              <w:rPr>
                <w:rFonts w:ascii="Arial" w:hAnsi="Arial" w:cs="Arial"/>
                <w:szCs w:val="24"/>
              </w:rPr>
              <w:t>elationship between global liberalisation and regional economic liberalisation.</w:t>
            </w:r>
          </w:p>
        </w:tc>
        <w:tc>
          <w:tcPr>
            <w:tcW w:w="2603" w:type="dxa"/>
          </w:tcPr>
          <w:p w:rsidR="00C321CF" w:rsidRDefault="00DF13F6" w:rsidP="00AE3D05">
            <w:pPr>
              <w:rPr>
                <w:rFonts w:ascii="Arial" w:hAnsi="Arial" w:cs="Arial"/>
                <w:szCs w:val="24"/>
              </w:rPr>
            </w:pPr>
            <w:r w:rsidRPr="00DF13F6">
              <w:rPr>
                <w:rFonts w:ascii="Arial" w:hAnsi="Arial" w:cs="Arial"/>
                <w:szCs w:val="24"/>
              </w:rPr>
              <w:t xml:space="preserve">Hill, </w:t>
            </w:r>
            <w:proofErr w:type="spellStart"/>
            <w:r w:rsidRPr="00DF13F6">
              <w:rPr>
                <w:rFonts w:ascii="Arial" w:hAnsi="Arial" w:cs="Arial"/>
                <w:szCs w:val="24"/>
              </w:rPr>
              <w:t>Cronk</w:t>
            </w:r>
            <w:proofErr w:type="spellEnd"/>
            <w:r w:rsidRPr="00DF13F6">
              <w:rPr>
                <w:rFonts w:ascii="Arial" w:hAnsi="Arial" w:cs="Arial"/>
                <w:szCs w:val="24"/>
              </w:rPr>
              <w:t xml:space="preserve"> &amp; </w:t>
            </w:r>
            <w:proofErr w:type="spellStart"/>
            <w:r w:rsidRPr="00DF13F6">
              <w:rPr>
                <w:rFonts w:ascii="Arial" w:hAnsi="Arial" w:cs="Arial"/>
                <w:szCs w:val="24"/>
              </w:rPr>
              <w:t>Wickramasekera</w:t>
            </w:r>
            <w:proofErr w:type="spellEnd"/>
            <w:proofErr w:type="gramStart"/>
            <w:r w:rsidRPr="00DF13F6">
              <w:rPr>
                <w:rFonts w:ascii="Arial" w:hAnsi="Arial" w:cs="Arial"/>
                <w:szCs w:val="24"/>
              </w:rPr>
              <w:t xml:space="preserve">, </w:t>
            </w:r>
            <w:r w:rsidR="00566FD3">
              <w:rPr>
                <w:rFonts w:ascii="Arial" w:hAnsi="Arial" w:cs="Arial"/>
                <w:szCs w:val="24"/>
              </w:rPr>
              <w:t xml:space="preserve"> </w:t>
            </w:r>
            <w:r w:rsidRPr="00DF13F6">
              <w:rPr>
                <w:rFonts w:ascii="Arial" w:hAnsi="Arial" w:cs="Arial"/>
                <w:szCs w:val="24"/>
              </w:rPr>
              <w:t>Chap</w:t>
            </w:r>
            <w:proofErr w:type="gramEnd"/>
            <w:r w:rsidRPr="00DF13F6">
              <w:rPr>
                <w:rFonts w:ascii="Arial" w:hAnsi="Arial" w:cs="Arial"/>
                <w:szCs w:val="24"/>
              </w:rPr>
              <w:t>. 3.</w:t>
            </w:r>
          </w:p>
          <w:p w:rsidR="00DF13F6" w:rsidRPr="008F5E5C" w:rsidRDefault="00DF13F6" w:rsidP="00AE3D05">
            <w:pPr>
              <w:rPr>
                <w:rFonts w:ascii="Arial" w:hAnsi="Arial" w:cs="Arial"/>
                <w:szCs w:val="24"/>
              </w:rPr>
            </w:pPr>
            <w:r>
              <w:rPr>
                <w:rFonts w:ascii="Arial" w:hAnsi="Arial" w:cs="Arial"/>
                <w:szCs w:val="24"/>
              </w:rPr>
              <w:t>Hill, Chap.9.</w:t>
            </w:r>
          </w:p>
        </w:tc>
      </w:tr>
      <w:tr w:rsidR="00AE3D05" w:rsidRPr="008F5E5C" w:rsidTr="00F00CBB">
        <w:tc>
          <w:tcPr>
            <w:tcW w:w="1526" w:type="dxa"/>
          </w:tcPr>
          <w:p w:rsidR="00AE3D05" w:rsidRPr="008F5E5C" w:rsidRDefault="00AE3D05" w:rsidP="00AE3D05">
            <w:pPr>
              <w:rPr>
                <w:rFonts w:ascii="Arial" w:hAnsi="Arial" w:cs="Arial"/>
                <w:b/>
                <w:szCs w:val="24"/>
              </w:rPr>
            </w:pPr>
            <w:r w:rsidRPr="008F5E5C">
              <w:rPr>
                <w:rFonts w:ascii="Arial" w:hAnsi="Arial" w:cs="Arial"/>
                <w:b/>
                <w:szCs w:val="24"/>
              </w:rPr>
              <w:t>Week 9</w:t>
            </w:r>
          </w:p>
        </w:tc>
        <w:tc>
          <w:tcPr>
            <w:tcW w:w="5102" w:type="dxa"/>
          </w:tcPr>
          <w:p w:rsidR="00AE3D05" w:rsidRDefault="0020413E" w:rsidP="00C321CF">
            <w:pPr>
              <w:rPr>
                <w:rFonts w:ascii="Arial" w:hAnsi="Arial" w:cs="Arial"/>
                <w:szCs w:val="24"/>
              </w:rPr>
            </w:pPr>
            <w:r w:rsidRPr="0020413E">
              <w:rPr>
                <w:rFonts w:ascii="Arial" w:hAnsi="Arial" w:cs="Arial"/>
                <w:szCs w:val="24"/>
              </w:rPr>
              <w:t xml:space="preserve"> Foreign exchange market and international monetary system</w:t>
            </w:r>
          </w:p>
          <w:p w:rsidR="0020413E" w:rsidRPr="0020413E" w:rsidRDefault="0020413E" w:rsidP="0020413E">
            <w:pPr>
              <w:pStyle w:val="ListParagraph"/>
              <w:numPr>
                <w:ilvl w:val="0"/>
                <w:numId w:val="15"/>
              </w:numPr>
              <w:rPr>
                <w:rFonts w:ascii="Arial" w:hAnsi="Arial" w:cs="Arial"/>
                <w:szCs w:val="24"/>
              </w:rPr>
            </w:pPr>
            <w:r w:rsidRPr="0020413E">
              <w:rPr>
                <w:rFonts w:ascii="Arial" w:hAnsi="Arial" w:cs="Arial"/>
                <w:szCs w:val="24"/>
              </w:rPr>
              <w:lastRenderedPageBreak/>
              <w:t>Define foreign exchange and explain the fundamental economic factors that determine exchange rates.</w:t>
            </w:r>
          </w:p>
          <w:p w:rsidR="0020413E" w:rsidRPr="0020413E" w:rsidRDefault="00C7292A" w:rsidP="0020413E">
            <w:pPr>
              <w:pStyle w:val="ListParagraph"/>
              <w:numPr>
                <w:ilvl w:val="0"/>
                <w:numId w:val="15"/>
              </w:numPr>
              <w:rPr>
                <w:rFonts w:ascii="Arial" w:hAnsi="Arial" w:cs="Arial"/>
                <w:szCs w:val="24"/>
              </w:rPr>
            </w:pPr>
            <w:r>
              <w:rPr>
                <w:rFonts w:ascii="Arial" w:hAnsi="Arial" w:cs="Arial"/>
                <w:szCs w:val="24"/>
              </w:rPr>
              <w:t>I</w:t>
            </w:r>
            <w:r w:rsidR="0020413E" w:rsidRPr="0020413E">
              <w:rPr>
                <w:rFonts w:ascii="Arial" w:hAnsi="Arial" w:cs="Arial"/>
                <w:szCs w:val="24"/>
              </w:rPr>
              <w:t>mplications for international businesses of exchange rate movements.</w:t>
            </w:r>
            <w:r w:rsidR="00566FD3">
              <w:rPr>
                <w:rFonts w:ascii="Arial" w:hAnsi="Arial" w:cs="Arial"/>
                <w:szCs w:val="24"/>
              </w:rPr>
              <w:t xml:space="preserve"> </w:t>
            </w:r>
          </w:p>
          <w:p w:rsidR="0020413E" w:rsidRPr="0020413E" w:rsidRDefault="00C7292A" w:rsidP="0020413E">
            <w:pPr>
              <w:pStyle w:val="ListParagraph"/>
              <w:numPr>
                <w:ilvl w:val="0"/>
                <w:numId w:val="15"/>
              </w:numPr>
              <w:rPr>
                <w:rFonts w:ascii="Arial" w:hAnsi="Arial" w:cs="Arial"/>
                <w:szCs w:val="24"/>
              </w:rPr>
            </w:pPr>
            <w:r>
              <w:rPr>
                <w:rFonts w:ascii="Arial" w:hAnsi="Arial" w:cs="Arial"/>
                <w:szCs w:val="24"/>
              </w:rPr>
              <w:t>T</w:t>
            </w:r>
            <w:r w:rsidR="0020413E" w:rsidRPr="0020413E">
              <w:rPr>
                <w:rFonts w:ascii="Arial" w:hAnsi="Arial" w:cs="Arial"/>
                <w:szCs w:val="24"/>
              </w:rPr>
              <w:t>he double-entry bookkeeping system of measuring Balance of Payments (BOP) works with reference to the IMF standard balance of payments.</w:t>
            </w:r>
            <w:r w:rsidR="00566FD3">
              <w:rPr>
                <w:rFonts w:ascii="Arial" w:hAnsi="Arial" w:cs="Arial"/>
                <w:szCs w:val="24"/>
              </w:rPr>
              <w:t xml:space="preserve"> </w:t>
            </w:r>
          </w:p>
          <w:p w:rsidR="001F2D24" w:rsidRPr="001F2D24" w:rsidRDefault="0020413E" w:rsidP="001F2D24">
            <w:pPr>
              <w:pStyle w:val="ListParagraph"/>
              <w:numPr>
                <w:ilvl w:val="0"/>
                <w:numId w:val="15"/>
              </w:numPr>
              <w:rPr>
                <w:rFonts w:ascii="Arial" w:hAnsi="Arial" w:cs="Arial"/>
                <w:szCs w:val="24"/>
              </w:rPr>
            </w:pPr>
            <w:r w:rsidRPr="001F2D24">
              <w:rPr>
                <w:rFonts w:ascii="Arial" w:hAnsi="Arial" w:cs="Arial"/>
                <w:szCs w:val="24"/>
              </w:rPr>
              <w:t>Outline the specifics of Australia's balance of payments.</w:t>
            </w:r>
            <w:r w:rsidR="001F2D24" w:rsidRPr="001F2D24">
              <w:rPr>
                <w:rFonts w:ascii="Arial" w:hAnsi="Arial" w:cs="Arial"/>
                <w:szCs w:val="24"/>
              </w:rPr>
              <w:t xml:space="preserve"> </w:t>
            </w:r>
          </w:p>
          <w:p w:rsidR="0020413E" w:rsidRPr="0020413E" w:rsidRDefault="0020413E" w:rsidP="0020413E">
            <w:pPr>
              <w:pStyle w:val="ListParagraph"/>
              <w:numPr>
                <w:ilvl w:val="0"/>
                <w:numId w:val="15"/>
              </w:numPr>
              <w:rPr>
                <w:rFonts w:ascii="Arial" w:hAnsi="Arial" w:cs="Arial"/>
                <w:szCs w:val="24"/>
              </w:rPr>
            </w:pPr>
            <w:r w:rsidRPr="0020413E">
              <w:rPr>
                <w:rFonts w:ascii="Arial" w:hAnsi="Arial" w:cs="Arial"/>
                <w:szCs w:val="24"/>
              </w:rPr>
              <w:t>Evaluate the significance of the Balance of Payments results by comparing the BOP figures of selected countries.</w:t>
            </w:r>
            <w:r w:rsidR="001F2D24">
              <w:rPr>
                <w:rFonts w:ascii="Arial" w:hAnsi="Arial" w:cs="Arial"/>
                <w:szCs w:val="24"/>
              </w:rPr>
              <w:t xml:space="preserve"> </w:t>
            </w:r>
          </w:p>
          <w:p w:rsidR="0020413E" w:rsidRPr="0020413E" w:rsidRDefault="00C7292A" w:rsidP="0020413E">
            <w:pPr>
              <w:pStyle w:val="ListParagraph"/>
              <w:numPr>
                <w:ilvl w:val="0"/>
                <w:numId w:val="15"/>
              </w:numPr>
              <w:rPr>
                <w:rFonts w:ascii="Arial" w:hAnsi="Arial" w:cs="Arial"/>
                <w:szCs w:val="24"/>
              </w:rPr>
            </w:pPr>
            <w:r>
              <w:rPr>
                <w:rFonts w:ascii="Arial" w:hAnsi="Arial" w:cs="Arial"/>
                <w:szCs w:val="24"/>
              </w:rPr>
              <w:t>H</w:t>
            </w:r>
            <w:r w:rsidR="0020413E" w:rsidRPr="0020413E">
              <w:rPr>
                <w:rFonts w:ascii="Arial" w:hAnsi="Arial" w:cs="Arial"/>
                <w:szCs w:val="24"/>
              </w:rPr>
              <w:t>istorical overview of the main forms of the international monetary system.</w:t>
            </w:r>
            <w:r w:rsidR="00566FD3">
              <w:rPr>
                <w:rFonts w:ascii="Arial" w:hAnsi="Arial" w:cs="Arial"/>
                <w:szCs w:val="24"/>
              </w:rPr>
              <w:t xml:space="preserve"> </w:t>
            </w:r>
          </w:p>
          <w:p w:rsidR="0020413E" w:rsidRPr="0020413E" w:rsidRDefault="0020413E" w:rsidP="0020413E">
            <w:pPr>
              <w:pStyle w:val="ListParagraph"/>
              <w:numPr>
                <w:ilvl w:val="0"/>
                <w:numId w:val="15"/>
              </w:numPr>
              <w:rPr>
                <w:rFonts w:ascii="Arial" w:hAnsi="Arial" w:cs="Arial"/>
                <w:szCs w:val="24"/>
              </w:rPr>
            </w:pPr>
            <w:r w:rsidRPr="0020413E">
              <w:rPr>
                <w:rFonts w:ascii="Arial" w:hAnsi="Arial" w:cs="Arial"/>
                <w:szCs w:val="24"/>
              </w:rPr>
              <w:t>Explain how the international monetary (IMF) system functions and some major current issues related to the IMF.</w:t>
            </w:r>
            <w:r w:rsidR="00566FD3">
              <w:rPr>
                <w:rFonts w:ascii="Arial" w:hAnsi="Arial" w:cs="Arial"/>
                <w:szCs w:val="24"/>
              </w:rPr>
              <w:t xml:space="preserve"> </w:t>
            </w:r>
          </w:p>
          <w:p w:rsidR="0020413E" w:rsidRPr="0020413E" w:rsidRDefault="0020413E" w:rsidP="0020413E">
            <w:pPr>
              <w:pStyle w:val="ListParagraph"/>
              <w:numPr>
                <w:ilvl w:val="0"/>
                <w:numId w:val="15"/>
              </w:numPr>
              <w:rPr>
                <w:rFonts w:ascii="Arial" w:hAnsi="Arial" w:cs="Arial"/>
                <w:szCs w:val="24"/>
              </w:rPr>
            </w:pPr>
            <w:r w:rsidRPr="0020413E">
              <w:rPr>
                <w:rFonts w:ascii="Arial" w:hAnsi="Arial" w:cs="Arial"/>
                <w:szCs w:val="24"/>
              </w:rPr>
              <w:t>Understand the case for a fixed rate regime and for a floating exchange rate regime.</w:t>
            </w:r>
          </w:p>
          <w:p w:rsidR="008504C9" w:rsidRDefault="0020413E" w:rsidP="0020413E">
            <w:pPr>
              <w:pStyle w:val="ListParagraph"/>
              <w:numPr>
                <w:ilvl w:val="0"/>
                <w:numId w:val="15"/>
              </w:numPr>
              <w:rPr>
                <w:rFonts w:ascii="Arial" w:hAnsi="Arial" w:cs="Arial"/>
                <w:szCs w:val="24"/>
              </w:rPr>
            </w:pPr>
            <w:r w:rsidRPr="0020413E">
              <w:rPr>
                <w:rFonts w:ascii="Arial" w:hAnsi="Arial" w:cs="Arial"/>
                <w:szCs w:val="24"/>
              </w:rPr>
              <w:t>Explore into some regional money and capital markets (e.g. the European Monetary System); explain the effects of the Euro and the European Central Bank.</w:t>
            </w:r>
          </w:p>
          <w:p w:rsidR="008504C9" w:rsidRDefault="008504C9" w:rsidP="008504C9">
            <w:pPr>
              <w:pStyle w:val="ListParagraph"/>
              <w:numPr>
                <w:ilvl w:val="0"/>
                <w:numId w:val="15"/>
              </w:numPr>
              <w:rPr>
                <w:rFonts w:ascii="Arial" w:hAnsi="Arial" w:cs="Arial"/>
                <w:szCs w:val="24"/>
              </w:rPr>
            </w:pPr>
            <w:r w:rsidRPr="008504C9">
              <w:rPr>
                <w:rFonts w:ascii="Arial" w:hAnsi="Arial" w:cs="Arial"/>
                <w:szCs w:val="24"/>
              </w:rPr>
              <w:t>Current issues and the prospects of the International Monetary System.</w:t>
            </w:r>
          </w:p>
          <w:p w:rsidR="0020413E" w:rsidRPr="0020413E" w:rsidRDefault="00C7292A" w:rsidP="0020413E">
            <w:pPr>
              <w:pStyle w:val="ListParagraph"/>
              <w:numPr>
                <w:ilvl w:val="0"/>
                <w:numId w:val="15"/>
              </w:numPr>
              <w:rPr>
                <w:rFonts w:ascii="Arial" w:hAnsi="Arial" w:cs="Arial"/>
                <w:szCs w:val="24"/>
              </w:rPr>
            </w:pPr>
            <w:r>
              <w:rPr>
                <w:rFonts w:ascii="Arial" w:hAnsi="Arial" w:cs="Arial"/>
                <w:szCs w:val="24"/>
              </w:rPr>
              <w:t>I</w:t>
            </w:r>
            <w:r w:rsidR="0020413E" w:rsidRPr="0020413E">
              <w:rPr>
                <w:rFonts w:ascii="Arial" w:hAnsi="Arial" w:cs="Arial"/>
                <w:szCs w:val="24"/>
              </w:rPr>
              <w:t>mplications of the current international monetary system for the practice of international business.</w:t>
            </w:r>
          </w:p>
        </w:tc>
        <w:tc>
          <w:tcPr>
            <w:tcW w:w="2603" w:type="dxa"/>
          </w:tcPr>
          <w:p w:rsidR="00283253" w:rsidRPr="00283253" w:rsidRDefault="00283253" w:rsidP="00283253">
            <w:pPr>
              <w:rPr>
                <w:rFonts w:ascii="Arial" w:hAnsi="Arial" w:cs="Arial"/>
                <w:szCs w:val="24"/>
              </w:rPr>
            </w:pPr>
            <w:r w:rsidRPr="00283253">
              <w:rPr>
                <w:rFonts w:ascii="Arial" w:hAnsi="Arial" w:cs="Arial"/>
                <w:szCs w:val="24"/>
              </w:rPr>
              <w:lastRenderedPageBreak/>
              <w:t>Hill,</w:t>
            </w:r>
            <w:r>
              <w:rPr>
                <w:rFonts w:ascii="Arial" w:hAnsi="Arial" w:cs="Arial"/>
                <w:szCs w:val="24"/>
              </w:rPr>
              <w:t xml:space="preserve"> </w:t>
            </w:r>
            <w:proofErr w:type="spellStart"/>
            <w:r>
              <w:rPr>
                <w:rFonts w:ascii="Arial" w:hAnsi="Arial" w:cs="Arial"/>
                <w:szCs w:val="24"/>
              </w:rPr>
              <w:t>Cronk</w:t>
            </w:r>
            <w:proofErr w:type="spellEnd"/>
            <w:r>
              <w:rPr>
                <w:rFonts w:ascii="Arial" w:hAnsi="Arial" w:cs="Arial"/>
                <w:szCs w:val="24"/>
              </w:rPr>
              <w:t xml:space="preserve"> &amp; </w:t>
            </w:r>
            <w:proofErr w:type="spellStart"/>
            <w:r>
              <w:rPr>
                <w:rFonts w:ascii="Arial" w:hAnsi="Arial" w:cs="Arial"/>
                <w:szCs w:val="24"/>
              </w:rPr>
              <w:t>Wickramasekera</w:t>
            </w:r>
            <w:proofErr w:type="spellEnd"/>
            <w:proofErr w:type="gramStart"/>
            <w:r>
              <w:rPr>
                <w:rFonts w:ascii="Arial" w:hAnsi="Arial" w:cs="Arial"/>
                <w:szCs w:val="24"/>
              </w:rPr>
              <w:t xml:space="preserve">, </w:t>
            </w:r>
            <w:r w:rsidR="00566FD3">
              <w:rPr>
                <w:rFonts w:ascii="Arial" w:hAnsi="Arial" w:cs="Arial"/>
                <w:szCs w:val="24"/>
              </w:rPr>
              <w:t xml:space="preserve"> </w:t>
            </w:r>
            <w:r>
              <w:rPr>
                <w:rFonts w:ascii="Arial" w:hAnsi="Arial" w:cs="Arial"/>
                <w:szCs w:val="24"/>
              </w:rPr>
              <w:t>Chap</w:t>
            </w:r>
            <w:proofErr w:type="gramEnd"/>
            <w:r>
              <w:rPr>
                <w:rFonts w:ascii="Arial" w:hAnsi="Arial" w:cs="Arial"/>
                <w:szCs w:val="24"/>
              </w:rPr>
              <w:t>. 4</w:t>
            </w:r>
            <w:r w:rsidR="00566FD3">
              <w:rPr>
                <w:rFonts w:ascii="Arial" w:hAnsi="Arial" w:cs="Arial"/>
                <w:szCs w:val="24"/>
              </w:rPr>
              <w:t xml:space="preserve"> &amp;</w:t>
            </w:r>
            <w:r w:rsidR="004F6936">
              <w:rPr>
                <w:rFonts w:ascii="Arial" w:hAnsi="Arial" w:cs="Arial"/>
                <w:szCs w:val="24"/>
              </w:rPr>
              <w:t xml:space="preserve"> 7.</w:t>
            </w:r>
          </w:p>
          <w:p w:rsidR="00AE3D05" w:rsidRDefault="00283253" w:rsidP="00283253">
            <w:pPr>
              <w:rPr>
                <w:rFonts w:ascii="Arial" w:hAnsi="Arial" w:cs="Arial"/>
                <w:szCs w:val="24"/>
              </w:rPr>
            </w:pPr>
            <w:r>
              <w:rPr>
                <w:rFonts w:ascii="Arial" w:hAnsi="Arial" w:cs="Arial"/>
                <w:szCs w:val="24"/>
              </w:rPr>
              <w:lastRenderedPageBreak/>
              <w:t>Hill, Chap.</w:t>
            </w:r>
            <w:r w:rsidR="00566FD3">
              <w:rPr>
                <w:rFonts w:ascii="Arial" w:hAnsi="Arial" w:cs="Arial"/>
                <w:szCs w:val="24"/>
              </w:rPr>
              <w:t>11 &amp;</w:t>
            </w:r>
            <w:r w:rsidR="004F6936">
              <w:rPr>
                <w:rFonts w:ascii="Arial" w:hAnsi="Arial" w:cs="Arial"/>
                <w:szCs w:val="24"/>
              </w:rPr>
              <w:t xml:space="preserve"> 12.</w:t>
            </w:r>
          </w:p>
          <w:p w:rsidR="00283253" w:rsidRPr="008F5E5C" w:rsidRDefault="00283253" w:rsidP="00566FD3">
            <w:pPr>
              <w:rPr>
                <w:rFonts w:ascii="Arial" w:hAnsi="Arial" w:cs="Arial"/>
                <w:szCs w:val="24"/>
              </w:rPr>
            </w:pPr>
            <w:r>
              <w:rPr>
                <w:rFonts w:ascii="Arial" w:hAnsi="Arial" w:cs="Arial"/>
                <w:szCs w:val="24"/>
              </w:rPr>
              <w:t>Salv</w:t>
            </w:r>
            <w:r w:rsidR="00566FD3">
              <w:rPr>
                <w:rFonts w:ascii="Arial" w:hAnsi="Arial" w:cs="Arial"/>
                <w:szCs w:val="24"/>
              </w:rPr>
              <w:t>atore,</w:t>
            </w:r>
            <w:r>
              <w:rPr>
                <w:rFonts w:ascii="Arial" w:hAnsi="Arial" w:cs="Arial"/>
                <w:szCs w:val="24"/>
              </w:rPr>
              <w:t xml:space="preserve"> Chap. </w:t>
            </w:r>
            <w:r w:rsidR="004F6936">
              <w:rPr>
                <w:rFonts w:ascii="Arial" w:hAnsi="Arial" w:cs="Arial"/>
                <w:szCs w:val="24"/>
              </w:rPr>
              <w:t>10.</w:t>
            </w:r>
          </w:p>
        </w:tc>
      </w:tr>
      <w:tr w:rsidR="00AE3D05" w:rsidRPr="008F5E5C" w:rsidTr="00F00CBB">
        <w:tc>
          <w:tcPr>
            <w:tcW w:w="1526" w:type="dxa"/>
          </w:tcPr>
          <w:p w:rsidR="00AE3D05" w:rsidRPr="008F5E5C" w:rsidRDefault="00AE3D05" w:rsidP="00AE3D05">
            <w:pPr>
              <w:rPr>
                <w:rFonts w:ascii="Arial" w:hAnsi="Arial" w:cs="Arial"/>
                <w:b/>
                <w:szCs w:val="24"/>
              </w:rPr>
            </w:pPr>
            <w:r w:rsidRPr="008F5E5C">
              <w:rPr>
                <w:rFonts w:ascii="Arial" w:hAnsi="Arial" w:cs="Arial"/>
                <w:b/>
                <w:szCs w:val="24"/>
              </w:rPr>
              <w:lastRenderedPageBreak/>
              <w:t>Week 10</w:t>
            </w:r>
          </w:p>
        </w:tc>
        <w:tc>
          <w:tcPr>
            <w:tcW w:w="5102" w:type="dxa"/>
          </w:tcPr>
          <w:p w:rsidR="00AE3D05" w:rsidRDefault="00B45E1E" w:rsidP="00C321CF">
            <w:pPr>
              <w:rPr>
                <w:rFonts w:ascii="Arial" w:hAnsi="Arial" w:cs="Arial"/>
                <w:szCs w:val="24"/>
              </w:rPr>
            </w:pPr>
            <w:r w:rsidRPr="00B45E1E">
              <w:rPr>
                <w:rFonts w:ascii="Arial" w:hAnsi="Arial" w:cs="Arial"/>
                <w:szCs w:val="24"/>
              </w:rPr>
              <w:t>The firm's market-entry strategies</w:t>
            </w:r>
          </w:p>
          <w:p w:rsidR="00B45E1E" w:rsidRPr="00B45E1E" w:rsidRDefault="00B45E1E" w:rsidP="00B45E1E">
            <w:pPr>
              <w:pStyle w:val="ListParagraph"/>
              <w:numPr>
                <w:ilvl w:val="0"/>
                <w:numId w:val="16"/>
              </w:numPr>
              <w:rPr>
                <w:rFonts w:ascii="Arial" w:hAnsi="Arial" w:cs="Arial"/>
                <w:szCs w:val="24"/>
              </w:rPr>
            </w:pPr>
            <w:r w:rsidRPr="00B45E1E">
              <w:rPr>
                <w:rFonts w:ascii="Arial" w:hAnsi="Arial" w:cs="Arial"/>
                <w:szCs w:val="24"/>
              </w:rPr>
              <w:t>Examine the main market and entry options for a company starting in international business.</w:t>
            </w:r>
            <w:r w:rsidR="00566FD3">
              <w:rPr>
                <w:rFonts w:ascii="Arial" w:hAnsi="Arial" w:cs="Arial"/>
                <w:szCs w:val="24"/>
              </w:rPr>
              <w:t xml:space="preserve"> </w:t>
            </w:r>
          </w:p>
          <w:p w:rsidR="00B45E1E" w:rsidRPr="00B45E1E" w:rsidRDefault="00C7292A" w:rsidP="00B45E1E">
            <w:pPr>
              <w:pStyle w:val="ListParagraph"/>
              <w:numPr>
                <w:ilvl w:val="0"/>
                <w:numId w:val="16"/>
              </w:numPr>
              <w:rPr>
                <w:rFonts w:ascii="Arial" w:hAnsi="Arial" w:cs="Arial"/>
                <w:szCs w:val="24"/>
              </w:rPr>
            </w:pPr>
            <w:r>
              <w:rPr>
                <w:rFonts w:ascii="Arial" w:hAnsi="Arial" w:cs="Arial"/>
                <w:szCs w:val="24"/>
              </w:rPr>
              <w:t>T</w:t>
            </w:r>
            <w:r w:rsidR="00B45E1E" w:rsidRPr="00B45E1E">
              <w:rPr>
                <w:rFonts w:ascii="Arial" w:hAnsi="Arial" w:cs="Arial"/>
                <w:szCs w:val="24"/>
              </w:rPr>
              <w:t>he main categories of companies involved in international trade.</w:t>
            </w:r>
            <w:r w:rsidR="00566FD3">
              <w:rPr>
                <w:rFonts w:ascii="Arial" w:hAnsi="Arial" w:cs="Arial"/>
                <w:szCs w:val="24"/>
              </w:rPr>
              <w:t xml:space="preserve"> </w:t>
            </w:r>
          </w:p>
          <w:p w:rsidR="00B45E1E" w:rsidRPr="00F13D0B" w:rsidRDefault="00B45E1E" w:rsidP="00B45E1E">
            <w:pPr>
              <w:pStyle w:val="ListParagraph"/>
              <w:numPr>
                <w:ilvl w:val="0"/>
                <w:numId w:val="16"/>
              </w:numPr>
              <w:rPr>
                <w:rFonts w:ascii="Arial" w:hAnsi="Arial" w:cs="Arial"/>
                <w:szCs w:val="24"/>
              </w:rPr>
            </w:pPr>
            <w:r w:rsidRPr="00F13D0B">
              <w:rPr>
                <w:rFonts w:ascii="Arial" w:hAnsi="Arial" w:cs="Arial"/>
                <w:szCs w:val="24"/>
              </w:rPr>
              <w:t>Discuss an outline of foreign business plans (export marketing plan and FDI plan).</w:t>
            </w:r>
          </w:p>
          <w:p w:rsidR="00B45E1E" w:rsidRPr="00B45E1E" w:rsidRDefault="00B45E1E" w:rsidP="00B45E1E">
            <w:pPr>
              <w:pStyle w:val="ListParagraph"/>
              <w:numPr>
                <w:ilvl w:val="0"/>
                <w:numId w:val="16"/>
              </w:numPr>
              <w:rPr>
                <w:rFonts w:ascii="Arial" w:hAnsi="Arial" w:cs="Arial"/>
                <w:szCs w:val="24"/>
              </w:rPr>
            </w:pPr>
            <w:r w:rsidRPr="00B45E1E">
              <w:rPr>
                <w:rFonts w:ascii="Arial" w:hAnsi="Arial" w:cs="Arial"/>
                <w:szCs w:val="24"/>
              </w:rPr>
              <w:t>Show how domestic and multinational firms decide to get into exporting and what benefits they can have from this form of market entry.</w:t>
            </w:r>
            <w:r w:rsidR="00566FD3">
              <w:rPr>
                <w:rFonts w:ascii="Arial" w:hAnsi="Arial" w:cs="Arial"/>
                <w:szCs w:val="24"/>
              </w:rPr>
              <w:t xml:space="preserve"> </w:t>
            </w:r>
          </w:p>
          <w:p w:rsidR="00B45E1E" w:rsidRPr="00B45E1E" w:rsidRDefault="00EB5495" w:rsidP="00B45E1E">
            <w:pPr>
              <w:pStyle w:val="ListParagraph"/>
              <w:numPr>
                <w:ilvl w:val="0"/>
                <w:numId w:val="16"/>
              </w:numPr>
              <w:rPr>
                <w:rFonts w:ascii="Arial" w:hAnsi="Arial" w:cs="Arial"/>
                <w:szCs w:val="24"/>
              </w:rPr>
            </w:pPr>
            <w:r>
              <w:rPr>
                <w:rFonts w:ascii="Arial" w:hAnsi="Arial" w:cs="Arial"/>
                <w:szCs w:val="24"/>
              </w:rPr>
              <w:lastRenderedPageBreak/>
              <w:t>A</w:t>
            </w:r>
            <w:r w:rsidR="00B45E1E" w:rsidRPr="00B45E1E">
              <w:rPr>
                <w:rFonts w:ascii="Arial" w:hAnsi="Arial" w:cs="Arial"/>
                <w:szCs w:val="24"/>
              </w:rPr>
              <w:t>dvantages and disadvantages of other market-entry options: franchising, licensing, turnkey, direct investment etc.</w:t>
            </w:r>
          </w:p>
          <w:p w:rsidR="00B45E1E" w:rsidRPr="00B45E1E" w:rsidRDefault="00B45E1E" w:rsidP="00B45E1E">
            <w:pPr>
              <w:pStyle w:val="ListParagraph"/>
              <w:numPr>
                <w:ilvl w:val="0"/>
                <w:numId w:val="16"/>
              </w:numPr>
              <w:rPr>
                <w:rFonts w:ascii="Arial" w:hAnsi="Arial" w:cs="Arial"/>
                <w:szCs w:val="24"/>
              </w:rPr>
            </w:pPr>
            <w:r w:rsidRPr="00B45E1E">
              <w:rPr>
                <w:rFonts w:ascii="Arial" w:hAnsi="Arial" w:cs="Arial"/>
                <w:szCs w:val="24"/>
              </w:rPr>
              <w:t>Discuss how the need for control over foreign operations varies with firms' strategies and core competencies and what the implications are for the entry method chosen.</w:t>
            </w:r>
            <w:r w:rsidR="00566FD3">
              <w:rPr>
                <w:rFonts w:ascii="Arial" w:hAnsi="Arial" w:cs="Arial"/>
                <w:szCs w:val="24"/>
              </w:rPr>
              <w:t xml:space="preserve"> </w:t>
            </w:r>
          </w:p>
        </w:tc>
        <w:tc>
          <w:tcPr>
            <w:tcW w:w="2603" w:type="dxa"/>
          </w:tcPr>
          <w:p w:rsidR="00AE3D05" w:rsidRDefault="00566FD3" w:rsidP="00AE3D05">
            <w:pPr>
              <w:rPr>
                <w:rFonts w:ascii="Arial" w:hAnsi="Arial" w:cs="Arial"/>
                <w:szCs w:val="24"/>
              </w:rPr>
            </w:pPr>
            <w:r w:rsidRPr="00566FD3">
              <w:rPr>
                <w:rFonts w:ascii="Arial" w:hAnsi="Arial" w:cs="Arial"/>
                <w:szCs w:val="24"/>
              </w:rPr>
              <w:lastRenderedPageBreak/>
              <w:t>Hill</w:t>
            </w:r>
            <w:r>
              <w:rPr>
                <w:rFonts w:ascii="Arial" w:hAnsi="Arial" w:cs="Arial"/>
                <w:szCs w:val="24"/>
              </w:rPr>
              <w:t xml:space="preserve">, </w:t>
            </w:r>
            <w:proofErr w:type="spellStart"/>
            <w:r>
              <w:rPr>
                <w:rFonts w:ascii="Arial" w:hAnsi="Arial" w:cs="Arial"/>
                <w:szCs w:val="24"/>
              </w:rPr>
              <w:t>Cronk</w:t>
            </w:r>
            <w:proofErr w:type="spellEnd"/>
            <w:r>
              <w:rPr>
                <w:rFonts w:ascii="Arial" w:hAnsi="Arial" w:cs="Arial"/>
                <w:szCs w:val="24"/>
              </w:rPr>
              <w:t xml:space="preserve"> &amp; </w:t>
            </w:r>
            <w:proofErr w:type="spellStart"/>
            <w:r>
              <w:rPr>
                <w:rFonts w:ascii="Arial" w:hAnsi="Arial" w:cs="Arial"/>
                <w:szCs w:val="24"/>
              </w:rPr>
              <w:t>Wickramasekera</w:t>
            </w:r>
            <w:proofErr w:type="spellEnd"/>
            <w:proofErr w:type="gramStart"/>
            <w:r>
              <w:rPr>
                <w:rFonts w:ascii="Arial" w:hAnsi="Arial" w:cs="Arial"/>
                <w:szCs w:val="24"/>
              </w:rPr>
              <w:t>,</w:t>
            </w:r>
            <w:r w:rsidR="00DC645D">
              <w:rPr>
                <w:rFonts w:ascii="Arial" w:hAnsi="Arial" w:cs="Arial"/>
                <w:szCs w:val="24"/>
              </w:rPr>
              <w:t xml:space="preserve"> </w:t>
            </w:r>
            <w:r w:rsidR="00B45E1E">
              <w:rPr>
                <w:rFonts w:ascii="Arial" w:hAnsi="Arial" w:cs="Arial"/>
                <w:szCs w:val="24"/>
              </w:rPr>
              <w:t xml:space="preserve"> Chap</w:t>
            </w:r>
            <w:proofErr w:type="gramEnd"/>
            <w:r w:rsidR="00B45E1E">
              <w:rPr>
                <w:rFonts w:ascii="Arial" w:hAnsi="Arial" w:cs="Arial"/>
                <w:szCs w:val="24"/>
              </w:rPr>
              <w:t>.</w:t>
            </w:r>
            <w:r w:rsidR="00DC645D">
              <w:rPr>
                <w:rFonts w:ascii="Arial" w:hAnsi="Arial" w:cs="Arial"/>
                <w:szCs w:val="24"/>
              </w:rPr>
              <w:t xml:space="preserve"> 9, </w:t>
            </w:r>
            <w:r w:rsidR="00B45E1E">
              <w:rPr>
                <w:rFonts w:ascii="Arial" w:hAnsi="Arial" w:cs="Arial"/>
                <w:szCs w:val="24"/>
              </w:rPr>
              <w:t>10</w:t>
            </w:r>
            <w:r>
              <w:rPr>
                <w:rFonts w:ascii="Arial" w:hAnsi="Arial" w:cs="Arial"/>
                <w:szCs w:val="24"/>
              </w:rPr>
              <w:t xml:space="preserve"> &amp;</w:t>
            </w:r>
            <w:r w:rsidR="00D32C4C">
              <w:rPr>
                <w:rFonts w:ascii="Arial" w:hAnsi="Arial" w:cs="Arial"/>
                <w:szCs w:val="24"/>
              </w:rPr>
              <w:t xml:space="preserve"> 11</w:t>
            </w:r>
            <w:r w:rsidR="00B45E1E">
              <w:rPr>
                <w:rFonts w:ascii="Arial" w:hAnsi="Arial" w:cs="Arial"/>
                <w:szCs w:val="24"/>
              </w:rPr>
              <w:t>.</w:t>
            </w:r>
          </w:p>
          <w:p w:rsidR="00D32C4C" w:rsidRPr="008F5E5C" w:rsidRDefault="00D32C4C" w:rsidP="00AE3D05">
            <w:pPr>
              <w:rPr>
                <w:rFonts w:ascii="Arial" w:hAnsi="Arial" w:cs="Arial"/>
                <w:szCs w:val="24"/>
              </w:rPr>
            </w:pPr>
            <w:proofErr w:type="spellStart"/>
            <w:r>
              <w:rPr>
                <w:rFonts w:ascii="Arial" w:hAnsi="Arial" w:cs="Arial"/>
                <w:szCs w:val="24"/>
              </w:rPr>
              <w:t>Hil</w:t>
            </w:r>
            <w:proofErr w:type="spellEnd"/>
            <w:r>
              <w:rPr>
                <w:rFonts w:ascii="Arial" w:hAnsi="Arial" w:cs="Arial"/>
                <w:szCs w:val="24"/>
              </w:rPr>
              <w:t>, Chap.15</w:t>
            </w:r>
            <w:r w:rsidR="00566FD3">
              <w:rPr>
                <w:rFonts w:ascii="Arial" w:hAnsi="Arial" w:cs="Arial"/>
                <w:szCs w:val="24"/>
              </w:rPr>
              <w:t>.</w:t>
            </w:r>
          </w:p>
        </w:tc>
      </w:tr>
      <w:tr w:rsidR="00AE3D05" w:rsidRPr="008F5E5C" w:rsidTr="00F00CBB">
        <w:tc>
          <w:tcPr>
            <w:tcW w:w="1526" w:type="dxa"/>
          </w:tcPr>
          <w:p w:rsidR="00AE3D05" w:rsidRPr="008F5E5C" w:rsidRDefault="00AE3D05" w:rsidP="00AE3D05">
            <w:pPr>
              <w:rPr>
                <w:rFonts w:ascii="Arial" w:hAnsi="Arial" w:cs="Arial"/>
                <w:b/>
                <w:szCs w:val="24"/>
              </w:rPr>
            </w:pPr>
            <w:r w:rsidRPr="008F5E5C">
              <w:rPr>
                <w:rFonts w:ascii="Arial" w:hAnsi="Arial" w:cs="Arial"/>
                <w:b/>
                <w:szCs w:val="24"/>
              </w:rPr>
              <w:lastRenderedPageBreak/>
              <w:t>Week 11</w:t>
            </w:r>
          </w:p>
        </w:tc>
        <w:tc>
          <w:tcPr>
            <w:tcW w:w="5102" w:type="dxa"/>
          </w:tcPr>
          <w:p w:rsidR="00AE3D05" w:rsidRDefault="000D22ED" w:rsidP="00C321CF">
            <w:pPr>
              <w:rPr>
                <w:rFonts w:ascii="Arial" w:hAnsi="Arial" w:cs="Arial"/>
                <w:szCs w:val="24"/>
              </w:rPr>
            </w:pPr>
            <w:r w:rsidRPr="000D22ED">
              <w:rPr>
                <w:rFonts w:ascii="Arial" w:hAnsi="Arial" w:cs="Arial"/>
                <w:szCs w:val="24"/>
              </w:rPr>
              <w:t>Export and import management</w:t>
            </w:r>
          </w:p>
          <w:p w:rsidR="000D22ED" w:rsidRPr="000D22ED" w:rsidRDefault="00EB5495" w:rsidP="000D22ED">
            <w:pPr>
              <w:pStyle w:val="ListParagraph"/>
              <w:numPr>
                <w:ilvl w:val="0"/>
                <w:numId w:val="17"/>
              </w:numPr>
              <w:rPr>
                <w:rFonts w:ascii="Arial" w:hAnsi="Arial" w:cs="Arial"/>
                <w:szCs w:val="24"/>
              </w:rPr>
            </w:pPr>
            <w:r>
              <w:rPr>
                <w:rFonts w:ascii="Arial" w:hAnsi="Arial" w:cs="Arial"/>
                <w:szCs w:val="24"/>
              </w:rPr>
              <w:t>Discuss t</w:t>
            </w:r>
            <w:r w:rsidR="000D22ED" w:rsidRPr="000D22ED">
              <w:rPr>
                <w:rFonts w:ascii="Arial" w:hAnsi="Arial" w:cs="Arial"/>
                <w:szCs w:val="24"/>
              </w:rPr>
              <w:t xml:space="preserve">he 'nuts and bolts' of exporting, and how basic </w:t>
            </w:r>
            <w:r w:rsidR="00566FD3">
              <w:rPr>
                <w:rFonts w:ascii="Arial" w:hAnsi="Arial" w:cs="Arial"/>
                <w:szCs w:val="24"/>
              </w:rPr>
              <w:t>export-import transactions work.</w:t>
            </w:r>
          </w:p>
          <w:p w:rsidR="000D22ED" w:rsidRPr="00F13D0B" w:rsidRDefault="000D22ED" w:rsidP="000D22ED">
            <w:pPr>
              <w:pStyle w:val="ListParagraph"/>
              <w:numPr>
                <w:ilvl w:val="0"/>
                <w:numId w:val="17"/>
              </w:numPr>
              <w:rPr>
                <w:rFonts w:ascii="Arial" w:hAnsi="Arial" w:cs="Arial"/>
                <w:szCs w:val="24"/>
              </w:rPr>
            </w:pPr>
            <w:r w:rsidRPr="00F13D0B">
              <w:rPr>
                <w:rFonts w:ascii="Arial" w:hAnsi="Arial" w:cs="Arial"/>
                <w:szCs w:val="24"/>
              </w:rPr>
              <w:t>Understand the role of INCOTERMS in export-import operations.</w:t>
            </w:r>
          </w:p>
          <w:p w:rsidR="000D22ED" w:rsidRPr="000D22ED" w:rsidRDefault="000D22ED" w:rsidP="000D22ED">
            <w:pPr>
              <w:pStyle w:val="ListParagraph"/>
              <w:numPr>
                <w:ilvl w:val="0"/>
                <w:numId w:val="17"/>
              </w:numPr>
              <w:rPr>
                <w:rFonts w:ascii="Arial" w:hAnsi="Arial" w:cs="Arial"/>
                <w:szCs w:val="24"/>
              </w:rPr>
            </w:pPr>
            <w:r w:rsidRPr="000D22ED">
              <w:rPr>
                <w:rFonts w:ascii="Arial" w:hAnsi="Arial" w:cs="Arial"/>
                <w:szCs w:val="24"/>
              </w:rPr>
              <w:t>Examine the main methods of payment in an international sale.</w:t>
            </w:r>
          </w:p>
          <w:p w:rsidR="000D22ED" w:rsidRPr="001850F1" w:rsidRDefault="000D22ED" w:rsidP="000D22ED">
            <w:pPr>
              <w:pStyle w:val="ListParagraph"/>
              <w:numPr>
                <w:ilvl w:val="0"/>
                <w:numId w:val="17"/>
              </w:numPr>
              <w:rPr>
                <w:rFonts w:ascii="Arial" w:hAnsi="Arial" w:cs="Arial"/>
                <w:szCs w:val="24"/>
              </w:rPr>
            </w:pPr>
            <w:r w:rsidRPr="000D22ED">
              <w:rPr>
                <w:rFonts w:ascii="Arial" w:hAnsi="Arial" w:cs="Arial"/>
                <w:szCs w:val="24"/>
              </w:rPr>
              <w:t xml:space="preserve">Outline the main form of trade financing techniques (e.g. </w:t>
            </w:r>
            <w:r w:rsidRPr="001850F1">
              <w:rPr>
                <w:rFonts w:ascii="Arial" w:hAnsi="Arial" w:cs="Arial"/>
                <w:szCs w:val="24"/>
              </w:rPr>
              <w:t xml:space="preserve">credit, factoring, </w:t>
            </w:r>
            <w:proofErr w:type="gramStart"/>
            <w:r w:rsidRPr="001850F1">
              <w:rPr>
                <w:rFonts w:ascii="Arial" w:hAnsi="Arial" w:cs="Arial"/>
                <w:szCs w:val="24"/>
              </w:rPr>
              <w:t>forfaiting</w:t>
            </w:r>
            <w:proofErr w:type="gramEnd"/>
            <w:r w:rsidRPr="001850F1">
              <w:rPr>
                <w:rFonts w:ascii="Arial" w:hAnsi="Arial" w:cs="Arial"/>
                <w:szCs w:val="24"/>
              </w:rPr>
              <w:t>).</w:t>
            </w:r>
          </w:p>
          <w:p w:rsidR="000D22ED" w:rsidRDefault="000D22ED" w:rsidP="000D22ED">
            <w:pPr>
              <w:pStyle w:val="ListParagraph"/>
              <w:numPr>
                <w:ilvl w:val="0"/>
                <w:numId w:val="17"/>
              </w:numPr>
              <w:rPr>
                <w:rFonts w:ascii="Arial" w:hAnsi="Arial" w:cs="Arial"/>
                <w:szCs w:val="24"/>
              </w:rPr>
            </w:pPr>
            <w:r w:rsidRPr="000D22ED">
              <w:rPr>
                <w:rFonts w:ascii="Arial" w:hAnsi="Arial" w:cs="Arial"/>
                <w:szCs w:val="24"/>
              </w:rPr>
              <w:t>Explain in more detail the various types of countertrade and the pros and cons of engaging i</w:t>
            </w:r>
            <w:r>
              <w:rPr>
                <w:rFonts w:ascii="Arial" w:hAnsi="Arial" w:cs="Arial"/>
                <w:szCs w:val="24"/>
              </w:rPr>
              <w:t>n</w:t>
            </w:r>
            <w:r w:rsidRPr="000D22ED">
              <w:rPr>
                <w:rFonts w:ascii="Arial" w:hAnsi="Arial" w:cs="Arial"/>
                <w:szCs w:val="24"/>
              </w:rPr>
              <w:t xml:space="preserve"> countertrade.</w:t>
            </w:r>
          </w:p>
          <w:p w:rsidR="008504C9" w:rsidRPr="008504C9" w:rsidRDefault="008504C9" w:rsidP="008504C9">
            <w:pPr>
              <w:pStyle w:val="ListParagraph"/>
              <w:numPr>
                <w:ilvl w:val="0"/>
                <w:numId w:val="17"/>
              </w:numPr>
              <w:rPr>
                <w:rFonts w:ascii="Arial" w:hAnsi="Arial" w:cs="Arial"/>
                <w:szCs w:val="24"/>
              </w:rPr>
            </w:pPr>
            <w:r w:rsidRPr="008504C9">
              <w:rPr>
                <w:rFonts w:ascii="Arial" w:hAnsi="Arial" w:cs="Arial"/>
                <w:szCs w:val="24"/>
              </w:rPr>
              <w:t>Illustrate the profile of Australia's top exporters.</w:t>
            </w:r>
          </w:p>
          <w:p w:rsidR="000D22ED" w:rsidRPr="000D22ED" w:rsidRDefault="000D22ED" w:rsidP="000D22ED">
            <w:pPr>
              <w:pStyle w:val="ListParagraph"/>
              <w:numPr>
                <w:ilvl w:val="0"/>
                <w:numId w:val="17"/>
              </w:numPr>
              <w:rPr>
                <w:rFonts w:ascii="Arial" w:hAnsi="Arial" w:cs="Arial"/>
                <w:szCs w:val="24"/>
              </w:rPr>
            </w:pPr>
            <w:r w:rsidRPr="000D22ED">
              <w:rPr>
                <w:rFonts w:ascii="Arial" w:hAnsi="Arial" w:cs="Arial"/>
                <w:szCs w:val="24"/>
              </w:rPr>
              <w:t>Understand the new dimensions of export management in a multinational company.</w:t>
            </w:r>
          </w:p>
        </w:tc>
        <w:tc>
          <w:tcPr>
            <w:tcW w:w="2603" w:type="dxa"/>
          </w:tcPr>
          <w:p w:rsidR="00CE4C26" w:rsidRDefault="00566FD3" w:rsidP="00AE3D05">
            <w:pPr>
              <w:rPr>
                <w:rFonts w:ascii="Arial" w:hAnsi="Arial" w:cs="Arial"/>
                <w:szCs w:val="24"/>
              </w:rPr>
            </w:pPr>
            <w:r w:rsidRPr="00566FD3">
              <w:rPr>
                <w:rFonts w:ascii="Arial" w:hAnsi="Arial" w:cs="Arial"/>
                <w:szCs w:val="24"/>
              </w:rPr>
              <w:t>Hill</w:t>
            </w:r>
            <w:r>
              <w:rPr>
                <w:rFonts w:ascii="Arial" w:hAnsi="Arial" w:cs="Arial"/>
                <w:szCs w:val="24"/>
              </w:rPr>
              <w:t xml:space="preserve">, </w:t>
            </w:r>
            <w:proofErr w:type="spellStart"/>
            <w:r>
              <w:rPr>
                <w:rFonts w:ascii="Arial" w:hAnsi="Arial" w:cs="Arial"/>
                <w:szCs w:val="24"/>
              </w:rPr>
              <w:t>Cronk</w:t>
            </w:r>
            <w:proofErr w:type="spellEnd"/>
            <w:r>
              <w:rPr>
                <w:rFonts w:ascii="Arial" w:hAnsi="Arial" w:cs="Arial"/>
                <w:szCs w:val="24"/>
              </w:rPr>
              <w:t xml:space="preserve"> &amp; </w:t>
            </w:r>
            <w:proofErr w:type="spellStart"/>
            <w:r>
              <w:rPr>
                <w:rFonts w:ascii="Arial" w:hAnsi="Arial" w:cs="Arial"/>
                <w:szCs w:val="24"/>
              </w:rPr>
              <w:t>Wickramasekera</w:t>
            </w:r>
            <w:proofErr w:type="spellEnd"/>
            <w:r>
              <w:rPr>
                <w:rFonts w:ascii="Arial" w:hAnsi="Arial" w:cs="Arial"/>
                <w:szCs w:val="24"/>
              </w:rPr>
              <w:t>,</w:t>
            </w:r>
            <w:r w:rsidR="00CE4C26">
              <w:rPr>
                <w:rFonts w:ascii="Arial" w:hAnsi="Arial" w:cs="Arial"/>
                <w:szCs w:val="24"/>
              </w:rPr>
              <w:t xml:space="preserve"> Chap.9</w:t>
            </w:r>
            <w:r>
              <w:rPr>
                <w:rFonts w:ascii="Arial" w:hAnsi="Arial" w:cs="Arial"/>
                <w:szCs w:val="24"/>
              </w:rPr>
              <w:t xml:space="preserve"> &amp;</w:t>
            </w:r>
            <w:r w:rsidR="005D5465">
              <w:rPr>
                <w:rFonts w:ascii="Arial" w:hAnsi="Arial" w:cs="Arial"/>
                <w:szCs w:val="24"/>
              </w:rPr>
              <w:t>11</w:t>
            </w:r>
          </w:p>
          <w:p w:rsidR="00AE3D05" w:rsidRPr="008F5E5C" w:rsidRDefault="000D22ED" w:rsidP="00AE3D05">
            <w:pPr>
              <w:rPr>
                <w:rFonts w:ascii="Arial" w:hAnsi="Arial" w:cs="Arial"/>
                <w:szCs w:val="24"/>
              </w:rPr>
            </w:pPr>
            <w:r>
              <w:rPr>
                <w:rFonts w:ascii="Arial" w:hAnsi="Arial" w:cs="Arial"/>
                <w:szCs w:val="24"/>
              </w:rPr>
              <w:t>Hill, Chap.15.</w:t>
            </w:r>
          </w:p>
        </w:tc>
      </w:tr>
      <w:tr w:rsidR="00AE3D05" w:rsidRPr="008F5E5C" w:rsidTr="00F00CBB">
        <w:tc>
          <w:tcPr>
            <w:tcW w:w="1526" w:type="dxa"/>
          </w:tcPr>
          <w:p w:rsidR="00AE3D05" w:rsidRPr="008F5E5C" w:rsidRDefault="00AE3D05" w:rsidP="00AE3D05">
            <w:pPr>
              <w:rPr>
                <w:rFonts w:ascii="Arial" w:hAnsi="Arial" w:cs="Arial"/>
                <w:b/>
                <w:szCs w:val="24"/>
              </w:rPr>
            </w:pPr>
            <w:r w:rsidRPr="008F5E5C">
              <w:rPr>
                <w:rFonts w:ascii="Arial" w:hAnsi="Arial" w:cs="Arial"/>
                <w:b/>
                <w:szCs w:val="24"/>
              </w:rPr>
              <w:t>Week 12</w:t>
            </w:r>
          </w:p>
        </w:tc>
        <w:tc>
          <w:tcPr>
            <w:tcW w:w="5102" w:type="dxa"/>
          </w:tcPr>
          <w:p w:rsidR="00AE3D05" w:rsidRPr="00CD122F" w:rsidRDefault="009F3BDD" w:rsidP="00C321CF">
            <w:pPr>
              <w:rPr>
                <w:rFonts w:ascii="Arial" w:hAnsi="Arial" w:cs="Arial"/>
                <w:szCs w:val="24"/>
              </w:rPr>
            </w:pPr>
            <w:r w:rsidRPr="00CD122F">
              <w:rPr>
                <w:rFonts w:ascii="Arial" w:hAnsi="Arial" w:cs="Arial"/>
                <w:szCs w:val="24"/>
              </w:rPr>
              <w:t>Advanced economies, emerging markets, and developing economics</w:t>
            </w:r>
          </w:p>
          <w:p w:rsidR="009F3BDD" w:rsidRPr="009F3BDD" w:rsidRDefault="009F3BDD" w:rsidP="009F3BDD">
            <w:pPr>
              <w:pStyle w:val="ListParagraph"/>
              <w:numPr>
                <w:ilvl w:val="0"/>
                <w:numId w:val="18"/>
              </w:numPr>
              <w:rPr>
                <w:rFonts w:ascii="Arial" w:hAnsi="Arial" w:cs="Arial"/>
                <w:szCs w:val="24"/>
              </w:rPr>
            </w:pPr>
            <w:r w:rsidRPr="00CD122F">
              <w:rPr>
                <w:rFonts w:ascii="Arial" w:hAnsi="Arial" w:cs="Arial"/>
                <w:szCs w:val="24"/>
              </w:rPr>
              <w:t>Outline the main cha</w:t>
            </w:r>
            <w:r w:rsidRPr="009F3BDD">
              <w:rPr>
                <w:rFonts w:ascii="Arial" w:hAnsi="Arial" w:cs="Arial"/>
                <w:szCs w:val="24"/>
              </w:rPr>
              <w:t>racteristics of advanced economies.</w:t>
            </w:r>
          </w:p>
          <w:p w:rsidR="009F3BDD" w:rsidRPr="009F3BDD" w:rsidRDefault="009F3BDD" w:rsidP="009F3BDD">
            <w:pPr>
              <w:pStyle w:val="ListParagraph"/>
              <w:numPr>
                <w:ilvl w:val="0"/>
                <w:numId w:val="18"/>
              </w:numPr>
              <w:rPr>
                <w:rFonts w:ascii="Arial" w:hAnsi="Arial" w:cs="Arial"/>
                <w:szCs w:val="24"/>
              </w:rPr>
            </w:pPr>
            <w:r w:rsidRPr="009F3BDD">
              <w:rPr>
                <w:rFonts w:ascii="Arial" w:hAnsi="Arial" w:cs="Arial"/>
                <w:szCs w:val="24"/>
              </w:rPr>
              <w:t>Establish the relationship between the private sector and government sector in advanced economies.</w:t>
            </w:r>
          </w:p>
          <w:p w:rsidR="009F3BDD" w:rsidRPr="009F3BDD" w:rsidRDefault="009F3BDD" w:rsidP="009F3BDD">
            <w:pPr>
              <w:pStyle w:val="ListParagraph"/>
              <w:numPr>
                <w:ilvl w:val="0"/>
                <w:numId w:val="18"/>
              </w:numPr>
              <w:rPr>
                <w:rFonts w:ascii="Arial" w:hAnsi="Arial" w:cs="Arial"/>
                <w:szCs w:val="24"/>
              </w:rPr>
            </w:pPr>
            <w:r w:rsidRPr="009F3BDD">
              <w:rPr>
                <w:rFonts w:ascii="Arial" w:hAnsi="Arial" w:cs="Arial"/>
                <w:szCs w:val="24"/>
              </w:rPr>
              <w:t>Outline the size and structure of the import market in advanced economies.</w:t>
            </w:r>
          </w:p>
          <w:p w:rsidR="009F3BDD" w:rsidRPr="009F3BDD" w:rsidRDefault="009F3BDD" w:rsidP="009F3BDD">
            <w:pPr>
              <w:pStyle w:val="ListParagraph"/>
              <w:numPr>
                <w:ilvl w:val="0"/>
                <w:numId w:val="18"/>
              </w:numPr>
              <w:rPr>
                <w:rFonts w:ascii="Arial" w:hAnsi="Arial" w:cs="Arial"/>
                <w:szCs w:val="24"/>
              </w:rPr>
            </w:pPr>
            <w:r w:rsidRPr="009F3BDD">
              <w:rPr>
                <w:rFonts w:ascii="Arial" w:hAnsi="Arial" w:cs="Arial"/>
                <w:szCs w:val="24"/>
              </w:rPr>
              <w:t>Identify some major marketing issues when exporting to advanced economies.</w:t>
            </w:r>
          </w:p>
          <w:p w:rsidR="009F3BDD" w:rsidRPr="009F3BDD" w:rsidRDefault="009F3BDD" w:rsidP="009F3BDD">
            <w:pPr>
              <w:pStyle w:val="ListParagraph"/>
              <w:numPr>
                <w:ilvl w:val="0"/>
                <w:numId w:val="18"/>
              </w:numPr>
              <w:rPr>
                <w:rFonts w:ascii="Arial" w:hAnsi="Arial" w:cs="Arial"/>
                <w:szCs w:val="24"/>
              </w:rPr>
            </w:pPr>
            <w:r w:rsidRPr="009F3BDD">
              <w:rPr>
                <w:rFonts w:ascii="Arial" w:hAnsi="Arial" w:cs="Arial"/>
                <w:szCs w:val="24"/>
              </w:rPr>
              <w:t>Explain some FDI trends in advanced economies.</w:t>
            </w:r>
          </w:p>
          <w:p w:rsidR="009F3BDD" w:rsidRPr="009F3BDD" w:rsidRDefault="00EB5495" w:rsidP="009F3BDD">
            <w:pPr>
              <w:pStyle w:val="ListParagraph"/>
              <w:numPr>
                <w:ilvl w:val="0"/>
                <w:numId w:val="18"/>
              </w:numPr>
              <w:rPr>
                <w:rFonts w:ascii="Arial" w:hAnsi="Arial" w:cs="Arial"/>
                <w:szCs w:val="24"/>
              </w:rPr>
            </w:pPr>
            <w:r>
              <w:rPr>
                <w:rFonts w:ascii="Arial" w:hAnsi="Arial" w:cs="Arial"/>
                <w:szCs w:val="24"/>
              </w:rPr>
              <w:t>M</w:t>
            </w:r>
            <w:r w:rsidR="009F3BDD" w:rsidRPr="009F3BDD">
              <w:rPr>
                <w:rFonts w:ascii="Arial" w:hAnsi="Arial" w:cs="Arial"/>
                <w:szCs w:val="24"/>
              </w:rPr>
              <w:t>ain issues faced by Australian exports in this grouping of economies.</w:t>
            </w:r>
          </w:p>
          <w:p w:rsidR="009F3BDD" w:rsidRPr="009F3BDD" w:rsidRDefault="00EB5495" w:rsidP="009F3BDD">
            <w:pPr>
              <w:pStyle w:val="ListParagraph"/>
              <w:numPr>
                <w:ilvl w:val="0"/>
                <w:numId w:val="18"/>
              </w:numPr>
              <w:rPr>
                <w:rFonts w:ascii="Arial" w:hAnsi="Arial" w:cs="Arial"/>
                <w:szCs w:val="24"/>
              </w:rPr>
            </w:pPr>
            <w:r>
              <w:rPr>
                <w:rFonts w:ascii="Arial" w:hAnsi="Arial" w:cs="Arial"/>
                <w:szCs w:val="24"/>
              </w:rPr>
              <w:t>M</w:t>
            </w:r>
            <w:r w:rsidR="009F3BDD" w:rsidRPr="009F3BDD">
              <w:rPr>
                <w:rFonts w:ascii="Arial" w:hAnsi="Arial" w:cs="Arial"/>
                <w:szCs w:val="24"/>
              </w:rPr>
              <w:t>ain characteristics of emerging markets and developing economies (EMDEs).</w:t>
            </w:r>
          </w:p>
          <w:p w:rsidR="009F3BDD" w:rsidRPr="009F3BDD" w:rsidRDefault="00EB5495" w:rsidP="009F3BDD">
            <w:pPr>
              <w:pStyle w:val="ListParagraph"/>
              <w:numPr>
                <w:ilvl w:val="0"/>
                <w:numId w:val="18"/>
              </w:numPr>
              <w:rPr>
                <w:rFonts w:ascii="Arial" w:hAnsi="Arial" w:cs="Arial"/>
                <w:szCs w:val="24"/>
              </w:rPr>
            </w:pPr>
            <w:r>
              <w:rPr>
                <w:rFonts w:ascii="Arial" w:hAnsi="Arial" w:cs="Arial"/>
                <w:szCs w:val="24"/>
              </w:rPr>
              <w:lastRenderedPageBreak/>
              <w:t>R</w:t>
            </w:r>
            <w:r w:rsidR="009F3BDD" w:rsidRPr="009F3BDD">
              <w:rPr>
                <w:rFonts w:ascii="Arial" w:hAnsi="Arial" w:cs="Arial"/>
                <w:szCs w:val="24"/>
              </w:rPr>
              <w:t>ole of the government sector in EMDEs, and the main government concerns and strategies.</w:t>
            </w:r>
          </w:p>
          <w:p w:rsidR="009F3BDD" w:rsidRPr="009F3BDD" w:rsidRDefault="009F3BDD" w:rsidP="009F3BDD">
            <w:pPr>
              <w:pStyle w:val="ListParagraph"/>
              <w:numPr>
                <w:ilvl w:val="0"/>
                <w:numId w:val="18"/>
              </w:numPr>
              <w:rPr>
                <w:rFonts w:ascii="Arial" w:hAnsi="Arial" w:cs="Arial"/>
                <w:szCs w:val="24"/>
              </w:rPr>
            </w:pPr>
            <w:r w:rsidRPr="009F3BDD">
              <w:rPr>
                <w:rFonts w:ascii="Arial" w:hAnsi="Arial" w:cs="Arial"/>
                <w:szCs w:val="24"/>
              </w:rPr>
              <w:t>Examine the importance of trade to development and the main trade strategies used by the emerging market and developing economies.</w:t>
            </w:r>
          </w:p>
          <w:p w:rsidR="009F3BDD" w:rsidRPr="009F3BDD" w:rsidRDefault="009F3BDD" w:rsidP="009F3BDD">
            <w:pPr>
              <w:pStyle w:val="ListParagraph"/>
              <w:numPr>
                <w:ilvl w:val="0"/>
                <w:numId w:val="18"/>
              </w:numPr>
              <w:rPr>
                <w:rFonts w:ascii="Arial" w:hAnsi="Arial" w:cs="Arial"/>
                <w:szCs w:val="24"/>
              </w:rPr>
            </w:pPr>
            <w:r w:rsidRPr="009F3BDD">
              <w:rPr>
                <w:rFonts w:ascii="Arial" w:hAnsi="Arial" w:cs="Arial"/>
                <w:szCs w:val="24"/>
              </w:rPr>
              <w:t>Outline the major features of import markets in EMDEs: size, growth, product composition, main suppliers.</w:t>
            </w:r>
          </w:p>
          <w:p w:rsidR="009F3BDD" w:rsidRPr="009F3BDD" w:rsidRDefault="009F3BDD" w:rsidP="009F3BDD">
            <w:pPr>
              <w:pStyle w:val="ListParagraph"/>
              <w:numPr>
                <w:ilvl w:val="0"/>
                <w:numId w:val="18"/>
              </w:numPr>
              <w:rPr>
                <w:rFonts w:ascii="Arial" w:hAnsi="Arial" w:cs="Arial"/>
                <w:szCs w:val="24"/>
              </w:rPr>
            </w:pPr>
            <w:r w:rsidRPr="009F3BDD">
              <w:rPr>
                <w:rFonts w:ascii="Arial" w:hAnsi="Arial" w:cs="Arial"/>
                <w:szCs w:val="24"/>
              </w:rPr>
              <w:t>Examine the main trade and marketing issues involved in exporting to EMDEs.</w:t>
            </w:r>
          </w:p>
          <w:p w:rsidR="009F3BDD" w:rsidRPr="009F3BDD" w:rsidRDefault="00EB5495" w:rsidP="009F3BDD">
            <w:pPr>
              <w:pStyle w:val="ListParagraph"/>
              <w:numPr>
                <w:ilvl w:val="0"/>
                <w:numId w:val="18"/>
              </w:numPr>
              <w:rPr>
                <w:rFonts w:ascii="Arial" w:hAnsi="Arial" w:cs="Arial"/>
                <w:szCs w:val="24"/>
              </w:rPr>
            </w:pPr>
            <w:r>
              <w:rPr>
                <w:rFonts w:ascii="Arial" w:hAnsi="Arial" w:cs="Arial"/>
                <w:szCs w:val="24"/>
              </w:rPr>
              <w:t>M</w:t>
            </w:r>
            <w:r w:rsidR="009F3BDD" w:rsidRPr="009F3BDD">
              <w:rPr>
                <w:rFonts w:ascii="Arial" w:hAnsi="Arial" w:cs="Arial"/>
                <w:szCs w:val="24"/>
              </w:rPr>
              <w:t>ain trends in foreign direct investment in EMDEs and major investment considerations in these countries.</w:t>
            </w:r>
          </w:p>
        </w:tc>
        <w:tc>
          <w:tcPr>
            <w:tcW w:w="2603" w:type="dxa"/>
          </w:tcPr>
          <w:p w:rsidR="00AE3D05" w:rsidRPr="001850F1" w:rsidRDefault="001850F1" w:rsidP="00CD122F">
            <w:pPr>
              <w:rPr>
                <w:rFonts w:ascii="Arial" w:eastAsia="Times New Roman" w:hAnsi="Arial" w:cs="Arial"/>
                <w:bCs/>
                <w:szCs w:val="24"/>
              </w:rPr>
            </w:pPr>
            <w:r w:rsidRPr="001850F1">
              <w:rPr>
                <w:rFonts w:ascii="Arial" w:eastAsia="Times New Roman" w:hAnsi="Arial" w:cs="Arial"/>
                <w:bCs/>
                <w:szCs w:val="24"/>
              </w:rPr>
              <w:lastRenderedPageBreak/>
              <w:t xml:space="preserve">Hill, </w:t>
            </w:r>
            <w:proofErr w:type="spellStart"/>
            <w:r w:rsidRPr="001850F1">
              <w:rPr>
                <w:rFonts w:ascii="Arial" w:eastAsia="Times New Roman" w:hAnsi="Arial" w:cs="Arial"/>
                <w:bCs/>
                <w:szCs w:val="24"/>
              </w:rPr>
              <w:t>Cronk</w:t>
            </w:r>
            <w:proofErr w:type="spellEnd"/>
            <w:r w:rsidRPr="001850F1">
              <w:rPr>
                <w:rFonts w:ascii="Arial" w:eastAsia="Times New Roman" w:hAnsi="Arial" w:cs="Arial"/>
                <w:bCs/>
                <w:szCs w:val="24"/>
              </w:rPr>
              <w:t xml:space="preserve"> &amp; </w:t>
            </w:r>
            <w:proofErr w:type="spellStart"/>
            <w:r w:rsidRPr="001850F1">
              <w:rPr>
                <w:rFonts w:ascii="Arial" w:eastAsia="Times New Roman" w:hAnsi="Arial" w:cs="Arial"/>
                <w:bCs/>
                <w:szCs w:val="24"/>
              </w:rPr>
              <w:t>Wickramasekera</w:t>
            </w:r>
            <w:proofErr w:type="spellEnd"/>
            <w:r w:rsidRPr="001850F1">
              <w:rPr>
                <w:rFonts w:ascii="Arial" w:eastAsia="Times New Roman" w:hAnsi="Arial" w:cs="Arial"/>
                <w:bCs/>
                <w:szCs w:val="24"/>
              </w:rPr>
              <w:t>, Chap.1.</w:t>
            </w:r>
          </w:p>
          <w:p w:rsidR="00CD122F" w:rsidRDefault="00CD122F" w:rsidP="001850F1">
            <w:pPr>
              <w:rPr>
                <w:rFonts w:ascii="Arial" w:eastAsia="Times New Roman" w:hAnsi="Arial" w:cs="Arial"/>
                <w:bCs/>
                <w:szCs w:val="24"/>
              </w:rPr>
            </w:pPr>
            <w:r w:rsidRPr="001850F1">
              <w:rPr>
                <w:rFonts w:ascii="Arial" w:eastAsia="Times New Roman" w:hAnsi="Arial" w:cs="Arial"/>
                <w:bCs/>
                <w:szCs w:val="24"/>
              </w:rPr>
              <w:t>Salv</w:t>
            </w:r>
            <w:r w:rsidR="001850F1">
              <w:rPr>
                <w:rFonts w:ascii="Arial" w:eastAsia="Times New Roman" w:hAnsi="Arial" w:cs="Arial"/>
                <w:bCs/>
                <w:szCs w:val="24"/>
              </w:rPr>
              <w:t>atore,</w:t>
            </w:r>
            <w:r w:rsidRPr="001850F1">
              <w:rPr>
                <w:rFonts w:ascii="Arial" w:eastAsia="Times New Roman" w:hAnsi="Arial" w:cs="Arial"/>
                <w:bCs/>
                <w:szCs w:val="24"/>
              </w:rPr>
              <w:t xml:space="preserve"> Chap.16.</w:t>
            </w:r>
          </w:p>
          <w:p w:rsidR="001850F1" w:rsidRPr="001850F1" w:rsidRDefault="001850F1" w:rsidP="001850F1">
            <w:pPr>
              <w:rPr>
                <w:rFonts w:ascii="Arial" w:eastAsia="Times New Roman" w:hAnsi="Arial" w:cs="Arial"/>
                <w:bCs/>
                <w:szCs w:val="24"/>
              </w:rPr>
            </w:pPr>
          </w:p>
        </w:tc>
      </w:tr>
      <w:tr w:rsidR="00F7543D" w:rsidRPr="008F5E5C" w:rsidTr="00F00CBB">
        <w:tc>
          <w:tcPr>
            <w:tcW w:w="1526" w:type="dxa"/>
          </w:tcPr>
          <w:p w:rsidR="00F7543D" w:rsidRPr="008F5E5C" w:rsidRDefault="00F7543D" w:rsidP="00AE3D05">
            <w:pPr>
              <w:rPr>
                <w:rFonts w:ascii="Arial" w:hAnsi="Arial" w:cs="Arial"/>
                <w:b/>
                <w:szCs w:val="24"/>
              </w:rPr>
            </w:pPr>
            <w:r w:rsidRPr="008F5E5C">
              <w:rPr>
                <w:rFonts w:ascii="Arial" w:hAnsi="Arial" w:cs="Arial"/>
                <w:b/>
                <w:szCs w:val="24"/>
              </w:rPr>
              <w:lastRenderedPageBreak/>
              <w:t>Week 14</w:t>
            </w:r>
          </w:p>
        </w:tc>
        <w:tc>
          <w:tcPr>
            <w:tcW w:w="5102" w:type="dxa"/>
          </w:tcPr>
          <w:p w:rsidR="00F7543D" w:rsidRPr="008F5E5C" w:rsidRDefault="00F7543D" w:rsidP="00C321CF">
            <w:pPr>
              <w:rPr>
                <w:rFonts w:ascii="Arial" w:hAnsi="Arial" w:cs="Arial"/>
                <w:szCs w:val="24"/>
              </w:rPr>
            </w:pPr>
            <w:r w:rsidRPr="008F5E5C">
              <w:rPr>
                <w:rFonts w:ascii="Arial" w:hAnsi="Arial" w:cs="Arial"/>
                <w:szCs w:val="24"/>
              </w:rPr>
              <w:t>FINAL EXAMINATION</w:t>
            </w:r>
          </w:p>
        </w:tc>
        <w:tc>
          <w:tcPr>
            <w:tcW w:w="2603" w:type="dxa"/>
          </w:tcPr>
          <w:p w:rsidR="00F7543D" w:rsidRPr="008F5E5C" w:rsidRDefault="00F7543D">
            <w:pPr>
              <w:rPr>
                <w:rFonts w:ascii="Arial" w:eastAsia="Times New Roman" w:hAnsi="Arial" w:cs="Arial"/>
                <w:bCs/>
                <w:color w:val="000000"/>
                <w:szCs w:val="24"/>
              </w:rPr>
            </w:pPr>
          </w:p>
        </w:tc>
      </w:tr>
    </w:tbl>
    <w:p w:rsidR="00C321CF" w:rsidRPr="008F5E5C" w:rsidRDefault="00C321CF" w:rsidP="00AE0DF0">
      <w:pPr>
        <w:pStyle w:val="Default"/>
        <w:jc w:val="center"/>
        <w:rPr>
          <w:b/>
          <w:sz w:val="22"/>
          <w:u w:val="single"/>
        </w:rPr>
      </w:pPr>
    </w:p>
    <w:p w:rsidR="00C321CF" w:rsidRPr="008F5E5C" w:rsidRDefault="00C321CF" w:rsidP="00AE0DF0">
      <w:pPr>
        <w:pStyle w:val="Default"/>
        <w:jc w:val="center"/>
        <w:rPr>
          <w:b/>
          <w:sz w:val="22"/>
          <w:u w:val="single"/>
        </w:rPr>
      </w:pPr>
    </w:p>
    <w:p w:rsidR="00850E06" w:rsidRPr="008F5E5C" w:rsidRDefault="00850E06" w:rsidP="00AE3D05">
      <w:pPr>
        <w:pStyle w:val="Default"/>
        <w:rPr>
          <w:b/>
          <w:sz w:val="22"/>
          <w:u w:val="single"/>
        </w:rPr>
      </w:pPr>
    </w:p>
    <w:p w:rsidR="00AE3D05" w:rsidRPr="008F5E5C" w:rsidRDefault="00C67535" w:rsidP="00AE3D05">
      <w:pPr>
        <w:pStyle w:val="Default"/>
        <w:rPr>
          <w:b/>
          <w:sz w:val="22"/>
          <w:u w:val="single"/>
        </w:rPr>
      </w:pPr>
      <w:r w:rsidRPr="008F5E5C">
        <w:rPr>
          <w:b/>
          <w:sz w:val="22"/>
          <w:u w:val="single"/>
        </w:rPr>
        <w:t>Tutorial Assignments</w:t>
      </w:r>
    </w:p>
    <w:p w:rsidR="00F7543D" w:rsidRPr="008F5E5C" w:rsidRDefault="00F7543D" w:rsidP="00AE3D05">
      <w:pPr>
        <w:pStyle w:val="Default"/>
        <w:rPr>
          <w:i/>
          <w:sz w:val="22"/>
        </w:rPr>
      </w:pPr>
      <w:r w:rsidRPr="008F5E5C">
        <w:rPr>
          <w:i/>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00"/>
      </w:tblGrid>
      <w:tr w:rsidR="00F7543D" w:rsidRPr="008F5E5C"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t>Week 1</w:t>
            </w:r>
          </w:p>
        </w:tc>
        <w:tc>
          <w:tcPr>
            <w:tcW w:w="7654" w:type="dxa"/>
          </w:tcPr>
          <w:p w:rsidR="00F7543D" w:rsidRPr="008F5E5C" w:rsidRDefault="00F7543D" w:rsidP="00F7543D">
            <w:pPr>
              <w:spacing w:after="120"/>
              <w:rPr>
                <w:rFonts w:ascii="Arial" w:hAnsi="Arial" w:cs="Arial"/>
                <w:i/>
                <w:szCs w:val="24"/>
              </w:rPr>
            </w:pPr>
          </w:p>
        </w:tc>
      </w:tr>
      <w:tr w:rsidR="00F7543D" w:rsidRPr="008F5E5C"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t>Week 2</w:t>
            </w:r>
          </w:p>
        </w:tc>
        <w:tc>
          <w:tcPr>
            <w:tcW w:w="7654" w:type="dxa"/>
          </w:tcPr>
          <w:p w:rsidR="00F7543D" w:rsidRPr="00E47CF4" w:rsidRDefault="00A447C6" w:rsidP="00107250">
            <w:pPr>
              <w:pStyle w:val="ListParagraph"/>
              <w:numPr>
                <w:ilvl w:val="0"/>
                <w:numId w:val="19"/>
              </w:numPr>
              <w:spacing w:after="120"/>
              <w:ind w:left="274" w:hanging="270"/>
              <w:rPr>
                <w:rFonts w:ascii="Arial" w:hAnsi="Arial" w:cs="Arial"/>
                <w:iCs/>
                <w:szCs w:val="24"/>
              </w:rPr>
            </w:pPr>
            <w:r w:rsidRPr="00E47CF4">
              <w:rPr>
                <w:rFonts w:ascii="Arial" w:hAnsi="Arial" w:cs="Arial"/>
                <w:iCs/>
                <w:szCs w:val="24"/>
              </w:rPr>
              <w:t>Case analysis: Read the opening case: ‘Komatsu: Globalisation through decisively better business,’ and answer the following questions:</w:t>
            </w:r>
          </w:p>
          <w:p w:rsidR="00A447C6" w:rsidRDefault="00107250" w:rsidP="00107250">
            <w:pPr>
              <w:spacing w:after="120"/>
              <w:ind w:left="274" w:hanging="270"/>
              <w:rPr>
                <w:rFonts w:ascii="Arial" w:hAnsi="Arial" w:cs="Arial"/>
                <w:iCs/>
                <w:szCs w:val="24"/>
              </w:rPr>
            </w:pPr>
            <w:r>
              <w:rPr>
                <w:rFonts w:ascii="Arial" w:hAnsi="Arial" w:cs="Arial"/>
                <w:iCs/>
                <w:szCs w:val="24"/>
              </w:rPr>
              <w:t xml:space="preserve">      </w:t>
            </w:r>
            <w:r w:rsidR="00A447C6">
              <w:rPr>
                <w:rFonts w:ascii="Arial" w:hAnsi="Arial" w:cs="Arial"/>
                <w:iCs/>
                <w:szCs w:val="24"/>
              </w:rPr>
              <w:t>Questions: a, b, c, d, e.</w:t>
            </w:r>
          </w:p>
          <w:p w:rsidR="00107250" w:rsidRPr="00A447C6" w:rsidRDefault="00107250" w:rsidP="001F2742">
            <w:pPr>
              <w:spacing w:after="120"/>
              <w:ind w:left="274" w:hanging="270"/>
              <w:rPr>
                <w:rFonts w:ascii="Arial" w:hAnsi="Arial" w:cs="Arial"/>
                <w:iCs/>
                <w:szCs w:val="24"/>
              </w:rPr>
            </w:pPr>
            <w:r>
              <w:rPr>
                <w:rFonts w:ascii="Arial" w:hAnsi="Arial" w:cs="Arial"/>
                <w:iCs/>
                <w:szCs w:val="24"/>
              </w:rPr>
              <w:t xml:space="preserve">2. </w:t>
            </w:r>
            <w:r w:rsidR="00EF5307">
              <w:rPr>
                <w:rFonts w:ascii="Arial" w:hAnsi="Arial" w:cs="Arial"/>
                <w:iCs/>
                <w:szCs w:val="24"/>
              </w:rPr>
              <w:t>Discuss the</w:t>
            </w:r>
            <w:r>
              <w:rPr>
                <w:rFonts w:ascii="Arial" w:hAnsi="Arial" w:cs="Arial"/>
                <w:iCs/>
                <w:szCs w:val="24"/>
              </w:rPr>
              <w:t xml:space="preserve"> opportunities and threats for international business in the current context of globalisation.</w:t>
            </w:r>
          </w:p>
        </w:tc>
      </w:tr>
      <w:tr w:rsidR="00F7543D" w:rsidRPr="008F5E5C"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t>Week 3</w:t>
            </w:r>
          </w:p>
        </w:tc>
        <w:tc>
          <w:tcPr>
            <w:tcW w:w="7654" w:type="dxa"/>
          </w:tcPr>
          <w:p w:rsidR="00F7543D" w:rsidRDefault="00624615" w:rsidP="00412379">
            <w:pPr>
              <w:spacing w:after="120"/>
              <w:rPr>
                <w:rFonts w:ascii="Arial" w:hAnsi="Arial" w:cs="Arial"/>
                <w:szCs w:val="24"/>
              </w:rPr>
            </w:pPr>
            <w:r w:rsidRPr="00624615">
              <w:rPr>
                <w:rFonts w:ascii="Arial" w:hAnsi="Arial" w:cs="Arial"/>
                <w:szCs w:val="24"/>
              </w:rPr>
              <w:t xml:space="preserve">1. Identify the </w:t>
            </w:r>
            <w:r w:rsidR="008C4AA1">
              <w:rPr>
                <w:rFonts w:ascii="Arial" w:hAnsi="Arial" w:cs="Arial"/>
                <w:szCs w:val="24"/>
              </w:rPr>
              <w:t xml:space="preserve">top </w:t>
            </w:r>
            <w:r w:rsidRPr="00624615">
              <w:rPr>
                <w:rFonts w:ascii="Arial" w:hAnsi="Arial" w:cs="Arial"/>
                <w:szCs w:val="24"/>
              </w:rPr>
              <w:t>categories of</w:t>
            </w:r>
            <w:r w:rsidR="008C4AA1">
              <w:rPr>
                <w:rFonts w:ascii="Arial" w:hAnsi="Arial" w:cs="Arial"/>
                <w:szCs w:val="24"/>
              </w:rPr>
              <w:t xml:space="preserve"> products which have been</w:t>
            </w:r>
            <w:r w:rsidRPr="00624615">
              <w:rPr>
                <w:rFonts w:ascii="Arial" w:hAnsi="Arial" w:cs="Arial"/>
                <w:szCs w:val="24"/>
              </w:rPr>
              <w:t xml:space="preserve"> traded in the international markets in </w:t>
            </w:r>
            <w:r w:rsidR="008C4AA1">
              <w:rPr>
                <w:rFonts w:ascii="Arial" w:hAnsi="Arial" w:cs="Arial"/>
                <w:szCs w:val="24"/>
              </w:rPr>
              <w:t>recent years</w:t>
            </w:r>
            <w:r w:rsidRPr="00624615">
              <w:rPr>
                <w:rFonts w:ascii="Arial" w:hAnsi="Arial" w:cs="Arial"/>
                <w:szCs w:val="24"/>
              </w:rPr>
              <w:t>.</w:t>
            </w:r>
          </w:p>
          <w:p w:rsidR="005A5FB0" w:rsidRPr="00624615" w:rsidRDefault="005A5FB0" w:rsidP="00412379">
            <w:pPr>
              <w:spacing w:after="120"/>
              <w:rPr>
                <w:rFonts w:ascii="Arial" w:hAnsi="Arial" w:cs="Arial"/>
                <w:szCs w:val="24"/>
              </w:rPr>
            </w:pPr>
            <w:r>
              <w:rPr>
                <w:rFonts w:ascii="Arial" w:hAnsi="Arial" w:cs="Arial"/>
                <w:szCs w:val="24"/>
              </w:rPr>
              <w:t>2. Examine the changes of Australia’s trade patterns in terms of products and countr</w:t>
            </w:r>
            <w:r w:rsidR="007F01FB">
              <w:rPr>
                <w:rFonts w:ascii="Arial" w:hAnsi="Arial" w:cs="Arial"/>
                <w:szCs w:val="24"/>
              </w:rPr>
              <w:t>ies in the recent decade</w:t>
            </w:r>
            <w:r>
              <w:rPr>
                <w:rFonts w:ascii="Arial" w:hAnsi="Arial" w:cs="Arial"/>
                <w:szCs w:val="24"/>
              </w:rPr>
              <w:t>.</w:t>
            </w:r>
          </w:p>
          <w:p w:rsidR="005A5FB0" w:rsidRPr="00EB5495" w:rsidRDefault="007F01FB" w:rsidP="00412379">
            <w:pPr>
              <w:spacing w:after="120"/>
              <w:rPr>
                <w:rFonts w:ascii="Arial" w:hAnsi="Arial" w:cs="Arial"/>
                <w:szCs w:val="24"/>
              </w:rPr>
            </w:pPr>
            <w:r>
              <w:rPr>
                <w:rFonts w:ascii="Arial" w:hAnsi="Arial" w:cs="Arial"/>
                <w:szCs w:val="24"/>
              </w:rPr>
              <w:t>3</w:t>
            </w:r>
            <w:r w:rsidR="00624615" w:rsidRPr="00624615">
              <w:rPr>
                <w:rFonts w:ascii="Arial" w:hAnsi="Arial" w:cs="Arial"/>
                <w:szCs w:val="24"/>
              </w:rPr>
              <w:t>. Successful international business managers are often described as possessing a ‘global mindset’. Outline what you think characterises an individual with a global mindset.</w:t>
            </w:r>
          </w:p>
        </w:tc>
      </w:tr>
      <w:tr w:rsidR="00F7543D" w:rsidRPr="008F5E5C"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t>Week 4</w:t>
            </w:r>
          </w:p>
        </w:tc>
        <w:tc>
          <w:tcPr>
            <w:tcW w:w="7654" w:type="dxa"/>
          </w:tcPr>
          <w:p w:rsidR="00F7543D" w:rsidRDefault="00AC0B36" w:rsidP="00412379">
            <w:pPr>
              <w:spacing w:after="120"/>
              <w:rPr>
                <w:rFonts w:ascii="Arial" w:hAnsi="Arial" w:cs="Arial"/>
                <w:szCs w:val="24"/>
              </w:rPr>
            </w:pPr>
            <w:r w:rsidRPr="00AC0B36">
              <w:rPr>
                <w:rFonts w:ascii="Arial" w:hAnsi="Arial" w:cs="Arial"/>
                <w:szCs w:val="24"/>
              </w:rPr>
              <w:t>1.</w:t>
            </w:r>
            <w:r>
              <w:rPr>
                <w:rFonts w:ascii="Arial" w:hAnsi="Arial" w:cs="Arial"/>
                <w:szCs w:val="24"/>
              </w:rPr>
              <w:t xml:space="preserve"> Case analysis: Read the opening case, ‘Bangladesh’s textile trade’, and answer the following questions:</w:t>
            </w:r>
          </w:p>
          <w:p w:rsidR="00AC0B36" w:rsidRDefault="00AC0B36" w:rsidP="00412379">
            <w:pPr>
              <w:spacing w:after="120"/>
              <w:rPr>
                <w:rFonts w:ascii="Arial" w:hAnsi="Arial" w:cs="Arial"/>
                <w:szCs w:val="24"/>
              </w:rPr>
            </w:pPr>
            <w:r>
              <w:rPr>
                <w:rFonts w:ascii="Arial" w:hAnsi="Arial" w:cs="Arial"/>
                <w:szCs w:val="24"/>
              </w:rPr>
              <w:t>Questions: a, b, c &amp; d.</w:t>
            </w:r>
          </w:p>
          <w:p w:rsidR="005A5FB0" w:rsidRDefault="005A5FB0" w:rsidP="00412379">
            <w:pPr>
              <w:spacing w:after="120"/>
              <w:rPr>
                <w:rFonts w:ascii="Arial" w:hAnsi="Arial" w:cs="Arial"/>
                <w:szCs w:val="24"/>
              </w:rPr>
            </w:pPr>
            <w:r>
              <w:rPr>
                <w:rFonts w:ascii="Arial" w:hAnsi="Arial" w:cs="Arial"/>
                <w:szCs w:val="24"/>
              </w:rPr>
              <w:t xml:space="preserve">2. Identify the </w:t>
            </w:r>
            <w:r w:rsidR="00955F26">
              <w:rPr>
                <w:rFonts w:ascii="Arial" w:hAnsi="Arial" w:cs="Arial"/>
                <w:szCs w:val="24"/>
              </w:rPr>
              <w:t xml:space="preserve">assumptions, </w:t>
            </w:r>
            <w:r>
              <w:rPr>
                <w:rFonts w:ascii="Arial" w:hAnsi="Arial" w:cs="Arial"/>
                <w:szCs w:val="24"/>
              </w:rPr>
              <w:t>strengths and weaknesses of the</w:t>
            </w:r>
            <w:r w:rsidR="00955F26">
              <w:rPr>
                <w:rFonts w:ascii="Arial" w:hAnsi="Arial" w:cs="Arial"/>
                <w:szCs w:val="24"/>
              </w:rPr>
              <w:t xml:space="preserve"> trade theories studied in the unit.</w:t>
            </w:r>
            <w:r>
              <w:rPr>
                <w:rFonts w:ascii="Arial" w:hAnsi="Arial" w:cs="Arial"/>
                <w:szCs w:val="24"/>
              </w:rPr>
              <w:t xml:space="preserve"> </w:t>
            </w:r>
          </w:p>
          <w:p w:rsidR="007C683E" w:rsidRPr="00AC0B36" w:rsidRDefault="00955F26" w:rsidP="00412379">
            <w:pPr>
              <w:spacing w:after="120"/>
              <w:rPr>
                <w:rFonts w:ascii="Arial" w:hAnsi="Arial" w:cs="Arial"/>
                <w:szCs w:val="24"/>
              </w:rPr>
            </w:pPr>
            <w:r>
              <w:rPr>
                <w:rFonts w:ascii="Arial" w:hAnsi="Arial" w:cs="Arial"/>
                <w:szCs w:val="24"/>
              </w:rPr>
              <w:t xml:space="preserve">3. </w:t>
            </w:r>
            <w:r w:rsidRPr="00955F26">
              <w:rPr>
                <w:rFonts w:ascii="Arial" w:hAnsi="Arial" w:cs="Arial"/>
                <w:szCs w:val="24"/>
              </w:rPr>
              <w:t xml:space="preserve">Why do you think China is now a favoured location for so much high-technology manufacturing activity? How will China’s increasing involvement in global trade help that country? How will it help the world’s </w:t>
            </w:r>
            <w:r w:rsidRPr="00955F26">
              <w:rPr>
                <w:rFonts w:ascii="Arial" w:hAnsi="Arial" w:cs="Arial"/>
                <w:szCs w:val="24"/>
              </w:rPr>
              <w:lastRenderedPageBreak/>
              <w:t>developed economies? What potential problems are associated with moving work to China?</w:t>
            </w:r>
          </w:p>
        </w:tc>
      </w:tr>
      <w:tr w:rsidR="00F7543D" w:rsidRPr="008F5E5C"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lastRenderedPageBreak/>
              <w:t>Week 5</w:t>
            </w:r>
          </w:p>
        </w:tc>
        <w:tc>
          <w:tcPr>
            <w:tcW w:w="7654" w:type="dxa"/>
          </w:tcPr>
          <w:p w:rsidR="005F47CB" w:rsidRDefault="00EB6943" w:rsidP="00412379">
            <w:pPr>
              <w:spacing w:after="120"/>
              <w:rPr>
                <w:rFonts w:ascii="Arial" w:hAnsi="Arial" w:cs="Arial"/>
                <w:szCs w:val="24"/>
              </w:rPr>
            </w:pPr>
            <w:r w:rsidRPr="00EB6943">
              <w:rPr>
                <w:rFonts w:ascii="Arial" w:hAnsi="Arial" w:cs="Arial"/>
                <w:szCs w:val="24"/>
              </w:rPr>
              <w:t>1.</w:t>
            </w:r>
            <w:r w:rsidR="005F47CB">
              <w:rPr>
                <w:rFonts w:ascii="Arial" w:hAnsi="Arial" w:cs="Arial"/>
                <w:szCs w:val="24"/>
              </w:rPr>
              <w:t xml:space="preserve"> Identify the costs and benefits of FDI for both </w:t>
            </w:r>
            <w:r w:rsidR="008C4AA1">
              <w:rPr>
                <w:rFonts w:ascii="Arial" w:hAnsi="Arial" w:cs="Arial"/>
                <w:szCs w:val="24"/>
              </w:rPr>
              <w:t xml:space="preserve">the </w:t>
            </w:r>
            <w:r w:rsidR="005F47CB">
              <w:rPr>
                <w:rFonts w:ascii="Arial" w:hAnsi="Arial" w:cs="Arial"/>
                <w:szCs w:val="24"/>
              </w:rPr>
              <w:t>host and home country.</w:t>
            </w:r>
          </w:p>
          <w:p w:rsidR="00C2219D" w:rsidRDefault="00C2219D" w:rsidP="008C4AA1">
            <w:pPr>
              <w:spacing w:after="120"/>
              <w:rPr>
                <w:rFonts w:ascii="Arial" w:hAnsi="Arial" w:cs="Arial"/>
                <w:szCs w:val="24"/>
              </w:rPr>
            </w:pPr>
            <w:r>
              <w:rPr>
                <w:rFonts w:ascii="Arial" w:hAnsi="Arial" w:cs="Arial"/>
                <w:szCs w:val="24"/>
              </w:rPr>
              <w:t xml:space="preserve">2. Explain the linkages between international trade and FDI. </w:t>
            </w:r>
            <w:r w:rsidR="008C4AA1">
              <w:rPr>
                <w:rFonts w:ascii="Arial" w:hAnsi="Arial" w:cs="Arial"/>
                <w:szCs w:val="24"/>
              </w:rPr>
              <w:t xml:space="preserve"> </w:t>
            </w:r>
          </w:p>
          <w:p w:rsidR="00F7543D" w:rsidRPr="00EB6943" w:rsidRDefault="00C2219D" w:rsidP="008C4AA1">
            <w:pPr>
              <w:spacing w:after="120"/>
              <w:rPr>
                <w:rFonts w:ascii="Arial" w:hAnsi="Arial" w:cs="Arial"/>
                <w:szCs w:val="24"/>
              </w:rPr>
            </w:pPr>
            <w:r>
              <w:rPr>
                <w:rFonts w:ascii="Arial" w:hAnsi="Arial" w:cs="Arial"/>
                <w:szCs w:val="24"/>
              </w:rPr>
              <w:t>3</w:t>
            </w:r>
            <w:r w:rsidR="005F47CB">
              <w:rPr>
                <w:rFonts w:ascii="Arial" w:hAnsi="Arial" w:cs="Arial"/>
                <w:szCs w:val="24"/>
              </w:rPr>
              <w:t xml:space="preserve">. </w:t>
            </w:r>
            <w:r w:rsidR="00EB6943">
              <w:rPr>
                <w:rFonts w:ascii="Arial" w:hAnsi="Arial" w:cs="Arial"/>
                <w:szCs w:val="24"/>
              </w:rPr>
              <w:t>Your company is interested in opening a new business in Mala</w:t>
            </w:r>
            <w:r w:rsidR="008C4AA1">
              <w:rPr>
                <w:rFonts w:ascii="Arial" w:hAnsi="Arial" w:cs="Arial"/>
                <w:szCs w:val="24"/>
              </w:rPr>
              <w:t>ysia. As a Business Executive, i</w:t>
            </w:r>
            <w:r w:rsidR="00EB6943">
              <w:rPr>
                <w:rFonts w:ascii="Arial" w:hAnsi="Arial" w:cs="Arial"/>
                <w:szCs w:val="24"/>
              </w:rPr>
              <w:t>dentify and advise an industry and products suitable</w:t>
            </w:r>
            <w:r w:rsidR="005B0670">
              <w:rPr>
                <w:rFonts w:ascii="Arial" w:hAnsi="Arial" w:cs="Arial"/>
                <w:szCs w:val="24"/>
              </w:rPr>
              <w:t xml:space="preserve"> for</w:t>
            </w:r>
            <w:r w:rsidR="00EB6943">
              <w:rPr>
                <w:rFonts w:ascii="Arial" w:hAnsi="Arial" w:cs="Arial"/>
                <w:szCs w:val="24"/>
              </w:rPr>
              <w:t xml:space="preserve"> business in the context of </w:t>
            </w:r>
            <w:r w:rsidR="005B0670">
              <w:rPr>
                <w:rFonts w:ascii="Arial" w:hAnsi="Arial" w:cs="Arial"/>
                <w:szCs w:val="24"/>
              </w:rPr>
              <w:t>Malaysia</w:t>
            </w:r>
            <w:r w:rsidR="008C4AA1">
              <w:rPr>
                <w:rFonts w:ascii="Arial" w:hAnsi="Arial" w:cs="Arial"/>
                <w:szCs w:val="24"/>
              </w:rPr>
              <w:t>’s current FDI policy</w:t>
            </w:r>
            <w:r w:rsidR="005B0670">
              <w:rPr>
                <w:rFonts w:ascii="Arial" w:hAnsi="Arial" w:cs="Arial"/>
                <w:szCs w:val="24"/>
              </w:rPr>
              <w:t xml:space="preserve"> </w:t>
            </w:r>
            <w:r w:rsidR="00EB6943">
              <w:rPr>
                <w:rFonts w:ascii="Arial" w:hAnsi="Arial" w:cs="Arial"/>
                <w:szCs w:val="24"/>
              </w:rPr>
              <w:t xml:space="preserve">and </w:t>
            </w:r>
            <w:r w:rsidR="005B0670">
              <w:rPr>
                <w:rFonts w:ascii="Arial" w:hAnsi="Arial" w:cs="Arial"/>
                <w:szCs w:val="24"/>
              </w:rPr>
              <w:t xml:space="preserve">the world </w:t>
            </w:r>
            <w:r w:rsidR="00EB6943">
              <w:rPr>
                <w:rFonts w:ascii="Arial" w:hAnsi="Arial" w:cs="Arial"/>
                <w:szCs w:val="24"/>
              </w:rPr>
              <w:t xml:space="preserve">economy.  </w:t>
            </w:r>
          </w:p>
        </w:tc>
      </w:tr>
      <w:tr w:rsidR="00F7543D" w:rsidRPr="008F5E5C"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t>Week 6</w:t>
            </w:r>
          </w:p>
        </w:tc>
        <w:tc>
          <w:tcPr>
            <w:tcW w:w="7654" w:type="dxa"/>
          </w:tcPr>
          <w:p w:rsidR="00614744" w:rsidRDefault="00614744" w:rsidP="00412379">
            <w:pPr>
              <w:spacing w:after="120"/>
              <w:rPr>
                <w:rFonts w:ascii="Arial" w:hAnsi="Arial" w:cs="Arial"/>
                <w:szCs w:val="24"/>
              </w:rPr>
            </w:pPr>
            <w:r>
              <w:rPr>
                <w:rFonts w:ascii="Arial" w:hAnsi="Arial" w:cs="Arial"/>
                <w:szCs w:val="24"/>
              </w:rPr>
              <w:t>1. Explain the trade opportunities of Australia with China and India.</w:t>
            </w:r>
          </w:p>
          <w:p w:rsidR="00735FE8" w:rsidRDefault="00614744" w:rsidP="00412379">
            <w:pPr>
              <w:spacing w:after="120"/>
              <w:rPr>
                <w:rFonts w:ascii="Arial" w:hAnsi="Arial" w:cs="Arial"/>
                <w:szCs w:val="24"/>
              </w:rPr>
            </w:pPr>
            <w:r>
              <w:rPr>
                <w:rFonts w:ascii="Arial" w:hAnsi="Arial" w:cs="Arial"/>
                <w:szCs w:val="24"/>
              </w:rPr>
              <w:t xml:space="preserve">2. </w:t>
            </w:r>
            <w:r w:rsidR="008C4AA1">
              <w:rPr>
                <w:rFonts w:ascii="Arial" w:hAnsi="Arial" w:cs="Arial"/>
                <w:szCs w:val="24"/>
              </w:rPr>
              <w:t>Discuss your views on the</w:t>
            </w:r>
            <w:r>
              <w:rPr>
                <w:rFonts w:ascii="Arial" w:hAnsi="Arial" w:cs="Arial"/>
                <w:szCs w:val="24"/>
              </w:rPr>
              <w:t xml:space="preserve"> carbon tax debate in Australia.</w:t>
            </w:r>
            <w:r w:rsidR="00735FE8">
              <w:rPr>
                <w:rFonts w:ascii="Arial" w:hAnsi="Arial" w:cs="Arial"/>
                <w:szCs w:val="24"/>
              </w:rPr>
              <w:t xml:space="preserve"> </w:t>
            </w:r>
          </w:p>
          <w:p w:rsidR="00F7543D" w:rsidRPr="008F5E5C" w:rsidRDefault="00735FE8" w:rsidP="00412379">
            <w:pPr>
              <w:spacing w:after="120"/>
              <w:rPr>
                <w:rFonts w:ascii="Arial" w:hAnsi="Arial" w:cs="Arial"/>
                <w:szCs w:val="24"/>
              </w:rPr>
            </w:pPr>
            <w:r>
              <w:rPr>
                <w:rFonts w:ascii="Arial" w:hAnsi="Arial" w:cs="Arial"/>
                <w:szCs w:val="24"/>
              </w:rPr>
              <w:t>3. Explain your views on the statement ‘carbon tax could retard the FDI inflow in Australia’ and encourage the FDI outflow from Australia.</w:t>
            </w:r>
            <w:r w:rsidR="00614744">
              <w:rPr>
                <w:rFonts w:ascii="Arial" w:hAnsi="Arial" w:cs="Arial"/>
                <w:szCs w:val="24"/>
              </w:rPr>
              <w:t xml:space="preserve"> </w:t>
            </w:r>
          </w:p>
        </w:tc>
      </w:tr>
      <w:tr w:rsidR="00F7543D" w:rsidRPr="008F5E5C"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t>Week 7</w:t>
            </w:r>
          </w:p>
        </w:tc>
        <w:tc>
          <w:tcPr>
            <w:tcW w:w="7654" w:type="dxa"/>
          </w:tcPr>
          <w:p w:rsidR="00F7543D" w:rsidRDefault="002C192E" w:rsidP="00412379">
            <w:pPr>
              <w:spacing w:after="120"/>
              <w:rPr>
                <w:rFonts w:ascii="Arial" w:hAnsi="Arial" w:cs="Arial"/>
                <w:szCs w:val="24"/>
              </w:rPr>
            </w:pPr>
            <w:r>
              <w:rPr>
                <w:rFonts w:ascii="Arial" w:hAnsi="Arial" w:cs="Arial"/>
                <w:szCs w:val="24"/>
              </w:rPr>
              <w:t>1. Explain the effects of different trade policies on consumption, production, trade, and government revenue.</w:t>
            </w:r>
          </w:p>
          <w:p w:rsidR="002C192E" w:rsidRDefault="002C192E" w:rsidP="00412379">
            <w:pPr>
              <w:spacing w:after="120"/>
              <w:rPr>
                <w:rFonts w:ascii="Arial" w:hAnsi="Arial" w:cs="Arial"/>
                <w:szCs w:val="24"/>
              </w:rPr>
            </w:pPr>
            <w:r>
              <w:rPr>
                <w:rFonts w:ascii="Arial" w:hAnsi="Arial" w:cs="Arial"/>
                <w:szCs w:val="24"/>
              </w:rPr>
              <w:t xml:space="preserve">2. Which policy do you think is </w:t>
            </w:r>
            <w:r w:rsidR="00607FA2">
              <w:rPr>
                <w:rFonts w:ascii="Arial" w:hAnsi="Arial" w:cs="Arial"/>
                <w:szCs w:val="24"/>
              </w:rPr>
              <w:t xml:space="preserve">the </w:t>
            </w:r>
            <w:r>
              <w:rPr>
                <w:rFonts w:ascii="Arial" w:hAnsi="Arial" w:cs="Arial"/>
                <w:szCs w:val="24"/>
              </w:rPr>
              <w:t>most effective in achieving its objective? – Explain why?</w:t>
            </w:r>
          </w:p>
          <w:p w:rsidR="002C192E" w:rsidRPr="008F5E5C" w:rsidRDefault="002C192E" w:rsidP="00412379">
            <w:pPr>
              <w:spacing w:after="120"/>
              <w:rPr>
                <w:rFonts w:ascii="Arial" w:hAnsi="Arial" w:cs="Arial"/>
                <w:szCs w:val="24"/>
              </w:rPr>
            </w:pPr>
            <w:r>
              <w:rPr>
                <w:rFonts w:ascii="Arial" w:hAnsi="Arial" w:cs="Arial"/>
                <w:szCs w:val="24"/>
              </w:rPr>
              <w:t>3. Explain the validity of infant industry argument.</w:t>
            </w:r>
          </w:p>
        </w:tc>
      </w:tr>
      <w:tr w:rsidR="00F7543D" w:rsidRPr="008F5E5C"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t>Week 8</w:t>
            </w:r>
          </w:p>
        </w:tc>
        <w:tc>
          <w:tcPr>
            <w:tcW w:w="7654" w:type="dxa"/>
          </w:tcPr>
          <w:p w:rsidR="00F7543D" w:rsidRDefault="00033B4D" w:rsidP="00412379">
            <w:pPr>
              <w:spacing w:after="120"/>
              <w:rPr>
                <w:rFonts w:ascii="Arial" w:hAnsi="Arial" w:cs="Arial"/>
                <w:szCs w:val="24"/>
              </w:rPr>
            </w:pPr>
            <w:r>
              <w:rPr>
                <w:rFonts w:ascii="Arial" w:hAnsi="Arial" w:cs="Arial"/>
                <w:szCs w:val="24"/>
              </w:rPr>
              <w:t>1. Discuss the role of WTO in administering world trade.</w:t>
            </w:r>
          </w:p>
          <w:p w:rsidR="00033B4D" w:rsidRDefault="00033B4D" w:rsidP="00412379">
            <w:pPr>
              <w:spacing w:after="120"/>
              <w:rPr>
                <w:rFonts w:ascii="Arial" w:hAnsi="Arial" w:cs="Arial"/>
                <w:szCs w:val="24"/>
              </w:rPr>
            </w:pPr>
            <w:r>
              <w:rPr>
                <w:rFonts w:ascii="Arial" w:hAnsi="Arial" w:cs="Arial"/>
                <w:szCs w:val="24"/>
              </w:rPr>
              <w:t>2. Explain the principles of WTO Trading System.</w:t>
            </w:r>
          </w:p>
          <w:p w:rsidR="00033B4D" w:rsidRPr="008F5E5C" w:rsidRDefault="00033B4D" w:rsidP="00412379">
            <w:pPr>
              <w:spacing w:after="120"/>
              <w:rPr>
                <w:rFonts w:ascii="Arial" w:hAnsi="Arial" w:cs="Arial"/>
                <w:szCs w:val="24"/>
              </w:rPr>
            </w:pPr>
            <w:r>
              <w:rPr>
                <w:rFonts w:ascii="Arial" w:hAnsi="Arial" w:cs="Arial"/>
                <w:szCs w:val="24"/>
              </w:rPr>
              <w:t>3. Discuss the challenges of WTO in the face of environmental movement.</w:t>
            </w:r>
          </w:p>
        </w:tc>
      </w:tr>
      <w:tr w:rsidR="00F7543D" w:rsidRPr="008F5E5C"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t>Week 9</w:t>
            </w:r>
          </w:p>
        </w:tc>
        <w:tc>
          <w:tcPr>
            <w:tcW w:w="7654" w:type="dxa"/>
          </w:tcPr>
          <w:p w:rsidR="00016414" w:rsidRDefault="00016414" w:rsidP="00412379">
            <w:pPr>
              <w:spacing w:after="120"/>
              <w:rPr>
                <w:rFonts w:ascii="Arial" w:hAnsi="Arial" w:cs="Arial"/>
                <w:szCs w:val="24"/>
              </w:rPr>
            </w:pPr>
            <w:r>
              <w:rPr>
                <w:rFonts w:ascii="Arial" w:hAnsi="Arial" w:cs="Arial"/>
                <w:szCs w:val="24"/>
              </w:rPr>
              <w:t xml:space="preserve">1. Explain the characteristics of regional integration in Europe. </w:t>
            </w:r>
          </w:p>
          <w:p w:rsidR="00F7543D" w:rsidRPr="008F5E5C" w:rsidRDefault="00016414" w:rsidP="00412379">
            <w:pPr>
              <w:spacing w:after="120"/>
              <w:rPr>
                <w:rFonts w:ascii="Arial" w:hAnsi="Arial" w:cs="Arial"/>
                <w:szCs w:val="24"/>
              </w:rPr>
            </w:pPr>
            <w:r>
              <w:rPr>
                <w:rFonts w:ascii="Arial" w:hAnsi="Arial" w:cs="Arial"/>
                <w:szCs w:val="24"/>
              </w:rPr>
              <w:t xml:space="preserve">2. Explain the costs and benefits of regional integration. </w:t>
            </w:r>
          </w:p>
        </w:tc>
      </w:tr>
      <w:tr w:rsidR="00F7543D" w:rsidRPr="008F5E5C"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t>Week 10</w:t>
            </w:r>
          </w:p>
        </w:tc>
        <w:tc>
          <w:tcPr>
            <w:tcW w:w="7654" w:type="dxa"/>
          </w:tcPr>
          <w:p w:rsidR="00F7543D" w:rsidRDefault="009D5D7C" w:rsidP="0044035C">
            <w:pPr>
              <w:spacing w:after="120"/>
              <w:rPr>
                <w:rFonts w:ascii="Arial" w:hAnsi="Arial" w:cs="Arial"/>
                <w:szCs w:val="24"/>
              </w:rPr>
            </w:pPr>
            <w:r>
              <w:rPr>
                <w:rFonts w:ascii="Arial" w:hAnsi="Arial" w:cs="Arial"/>
                <w:szCs w:val="24"/>
              </w:rPr>
              <w:t>1. Explain why many countries choose to operate a managed float system.</w:t>
            </w:r>
          </w:p>
          <w:p w:rsidR="009D5D7C" w:rsidRDefault="0044035C" w:rsidP="0044035C">
            <w:pPr>
              <w:spacing w:after="120"/>
              <w:rPr>
                <w:rFonts w:ascii="Arial" w:hAnsi="Arial" w:cs="Arial"/>
                <w:szCs w:val="24"/>
              </w:rPr>
            </w:pPr>
            <w:r>
              <w:rPr>
                <w:rFonts w:ascii="Arial" w:hAnsi="Arial" w:cs="Arial"/>
                <w:szCs w:val="24"/>
              </w:rPr>
              <w:t>2</w:t>
            </w:r>
            <w:r w:rsidR="009D5D7C" w:rsidRPr="009D5D7C">
              <w:rPr>
                <w:rFonts w:ascii="Arial" w:hAnsi="Arial" w:cs="Arial"/>
                <w:szCs w:val="24"/>
              </w:rPr>
              <w:t>. Your firm manufactures light bulbs. In mid-June, you receive an order for 10 000 light bulbs from Japan. Payment of ¥400 000 is due in mid-December. You expect the yen to rise from its present rate of AUD$1 = ¥130 to AUD$1 = ¥100 by December. You can borrow yen at 6 per cent a year. Explain what you should do.</w:t>
            </w:r>
          </w:p>
          <w:p w:rsidR="009D5D7C" w:rsidRPr="009D5D7C" w:rsidRDefault="009D5D7C" w:rsidP="0044035C">
            <w:pPr>
              <w:spacing w:after="120"/>
              <w:rPr>
                <w:rFonts w:ascii="Arial" w:hAnsi="Arial" w:cs="Arial"/>
                <w:szCs w:val="24"/>
              </w:rPr>
            </w:pPr>
            <w:r>
              <w:rPr>
                <w:rFonts w:ascii="Arial" w:hAnsi="Arial" w:cs="Arial"/>
                <w:szCs w:val="24"/>
              </w:rPr>
              <w:t xml:space="preserve">3. </w:t>
            </w:r>
            <w:r w:rsidRPr="009D5D7C">
              <w:rPr>
                <w:rFonts w:ascii="Arial" w:hAnsi="Arial" w:cs="Arial"/>
                <w:szCs w:val="24"/>
              </w:rPr>
              <w:t xml:space="preserve">Two countries, South Africa and Australia, each produce a similar basket of goods and services. Suppose the price of this basket in Australia was AUD$2000 and the price (in rand) in South Africa is R12 000. Calculate the following. </w:t>
            </w:r>
          </w:p>
          <w:p w:rsidR="009D5D7C" w:rsidRPr="009D5D7C" w:rsidRDefault="009D5D7C" w:rsidP="0044035C">
            <w:pPr>
              <w:spacing w:after="120"/>
              <w:rPr>
                <w:rFonts w:ascii="Arial" w:hAnsi="Arial" w:cs="Arial"/>
                <w:szCs w:val="24"/>
              </w:rPr>
            </w:pPr>
            <w:r w:rsidRPr="009D5D7C">
              <w:rPr>
                <w:rFonts w:ascii="Arial" w:hAnsi="Arial" w:cs="Arial"/>
                <w:szCs w:val="24"/>
              </w:rPr>
              <w:t>a.</w:t>
            </w:r>
            <w:r w:rsidRPr="009D5D7C">
              <w:rPr>
                <w:rFonts w:ascii="Arial" w:hAnsi="Arial" w:cs="Arial"/>
                <w:szCs w:val="24"/>
              </w:rPr>
              <w:tab/>
              <w:t>According to PPP theory, what should be the dollar/rand spot exchange rate?</w:t>
            </w:r>
          </w:p>
          <w:p w:rsidR="009D5D7C" w:rsidRPr="009D5D7C" w:rsidRDefault="009D5D7C" w:rsidP="0044035C">
            <w:pPr>
              <w:spacing w:after="120"/>
              <w:rPr>
                <w:rFonts w:ascii="Arial" w:hAnsi="Arial" w:cs="Arial"/>
                <w:szCs w:val="24"/>
              </w:rPr>
            </w:pPr>
            <w:r w:rsidRPr="009D5D7C">
              <w:rPr>
                <w:rFonts w:ascii="Arial" w:hAnsi="Arial" w:cs="Arial"/>
                <w:szCs w:val="24"/>
              </w:rPr>
              <w:t>b.</w:t>
            </w:r>
            <w:r w:rsidRPr="009D5D7C">
              <w:rPr>
                <w:rFonts w:ascii="Arial" w:hAnsi="Arial" w:cs="Arial"/>
                <w:szCs w:val="24"/>
              </w:rPr>
              <w:tab/>
              <w:t>Suppose over the next 12 months the price of the basket is expected to rise to AUD$2200 in Australia and to R15 000 in South Africa. What should be the one-year forward dollar/rand exchange rate?</w:t>
            </w:r>
          </w:p>
          <w:p w:rsidR="009D5D7C" w:rsidRPr="008F5E5C" w:rsidRDefault="009D5D7C" w:rsidP="0044035C">
            <w:pPr>
              <w:spacing w:after="120"/>
              <w:rPr>
                <w:rFonts w:ascii="Arial" w:hAnsi="Arial" w:cs="Arial"/>
                <w:szCs w:val="24"/>
              </w:rPr>
            </w:pPr>
            <w:r w:rsidRPr="009D5D7C">
              <w:rPr>
                <w:rFonts w:ascii="Arial" w:hAnsi="Arial" w:cs="Arial"/>
                <w:szCs w:val="24"/>
              </w:rPr>
              <w:lastRenderedPageBreak/>
              <w:t>c.</w:t>
            </w:r>
            <w:r w:rsidRPr="009D5D7C">
              <w:rPr>
                <w:rFonts w:ascii="Arial" w:hAnsi="Arial" w:cs="Arial"/>
                <w:szCs w:val="24"/>
              </w:rPr>
              <w:tab/>
              <w:t>Given your answers to a and b, and given that the current interest rate in Australia is 5 per cent per annum, what would you expect the current interest rate to be in South Africa?</w:t>
            </w:r>
          </w:p>
        </w:tc>
      </w:tr>
      <w:tr w:rsidR="00F7543D" w:rsidRPr="008F5E5C"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lastRenderedPageBreak/>
              <w:t>Week 11</w:t>
            </w:r>
          </w:p>
        </w:tc>
        <w:tc>
          <w:tcPr>
            <w:tcW w:w="7654" w:type="dxa"/>
          </w:tcPr>
          <w:p w:rsidR="00DC645D" w:rsidRDefault="00881319" w:rsidP="0044035C">
            <w:pPr>
              <w:spacing w:after="120"/>
              <w:rPr>
                <w:rFonts w:ascii="Arial" w:hAnsi="Arial" w:cs="Arial"/>
                <w:szCs w:val="24"/>
              </w:rPr>
            </w:pPr>
            <w:r>
              <w:rPr>
                <w:rFonts w:ascii="Arial" w:hAnsi="Arial" w:cs="Arial"/>
                <w:szCs w:val="24"/>
              </w:rPr>
              <w:t>1. Explain the promise and pitfalls of exporting.</w:t>
            </w:r>
          </w:p>
          <w:p w:rsidR="00D0645B" w:rsidRDefault="00D0645B" w:rsidP="0044035C">
            <w:pPr>
              <w:spacing w:after="120"/>
              <w:rPr>
                <w:rFonts w:ascii="Arial" w:hAnsi="Arial" w:cs="Arial"/>
                <w:szCs w:val="24"/>
              </w:rPr>
            </w:pPr>
            <w:r>
              <w:rPr>
                <w:rFonts w:ascii="Arial" w:hAnsi="Arial" w:cs="Arial"/>
                <w:szCs w:val="24"/>
              </w:rPr>
              <w:t>2. As a Manager of an exporting company, what steps can you take to improve the company’s export performance</w:t>
            </w:r>
            <w:r w:rsidR="00EE0E70">
              <w:rPr>
                <w:rFonts w:ascii="Arial" w:hAnsi="Arial" w:cs="Arial"/>
                <w:szCs w:val="24"/>
              </w:rPr>
              <w:t>?</w:t>
            </w:r>
          </w:p>
          <w:p w:rsidR="00F7543D" w:rsidRPr="008F5E5C" w:rsidRDefault="00EE0E70" w:rsidP="0044035C">
            <w:pPr>
              <w:spacing w:after="120"/>
              <w:rPr>
                <w:rFonts w:ascii="Arial" w:hAnsi="Arial" w:cs="Arial"/>
                <w:szCs w:val="24"/>
              </w:rPr>
            </w:pPr>
            <w:r>
              <w:rPr>
                <w:rFonts w:ascii="Arial" w:hAnsi="Arial" w:cs="Arial"/>
                <w:szCs w:val="24"/>
              </w:rPr>
              <w:t xml:space="preserve">3. Your company intends to expand its business internationally, how would you decide which market to enter and when to enter? </w:t>
            </w:r>
          </w:p>
        </w:tc>
      </w:tr>
      <w:tr w:rsidR="00F7543D" w:rsidRPr="008F5E5C"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t>Week 12</w:t>
            </w:r>
          </w:p>
        </w:tc>
        <w:tc>
          <w:tcPr>
            <w:tcW w:w="7654" w:type="dxa"/>
          </w:tcPr>
          <w:p w:rsidR="00F7543D" w:rsidRDefault="002A3C14" w:rsidP="0044035C">
            <w:pPr>
              <w:spacing w:after="120"/>
              <w:rPr>
                <w:rFonts w:ascii="Arial" w:hAnsi="Arial" w:cs="Arial"/>
                <w:szCs w:val="24"/>
              </w:rPr>
            </w:pPr>
            <w:r>
              <w:rPr>
                <w:rFonts w:ascii="Arial" w:hAnsi="Arial" w:cs="Arial"/>
                <w:szCs w:val="24"/>
              </w:rPr>
              <w:t>Case analysis: Read the closing case ‘UNIQLO Goes Global’, and answer the questions that follow:</w:t>
            </w:r>
          </w:p>
          <w:p w:rsidR="002A3C14" w:rsidRPr="002A3C14" w:rsidRDefault="002A3C14" w:rsidP="0044035C">
            <w:pPr>
              <w:pStyle w:val="ListParagraph"/>
              <w:numPr>
                <w:ilvl w:val="0"/>
                <w:numId w:val="20"/>
              </w:numPr>
              <w:spacing w:after="120"/>
              <w:rPr>
                <w:rFonts w:ascii="Arial" w:hAnsi="Arial" w:cs="Arial"/>
                <w:szCs w:val="24"/>
              </w:rPr>
            </w:pPr>
            <w:r w:rsidRPr="002A3C14">
              <w:rPr>
                <w:rFonts w:ascii="Arial" w:hAnsi="Arial" w:cs="Arial"/>
                <w:szCs w:val="24"/>
              </w:rPr>
              <w:t>What key strategies did UNIQLO implement to overcome falling revenues in Japan?</w:t>
            </w:r>
          </w:p>
          <w:p w:rsidR="002A3C14" w:rsidRDefault="002A3C14" w:rsidP="0044035C">
            <w:pPr>
              <w:pStyle w:val="ListParagraph"/>
              <w:numPr>
                <w:ilvl w:val="0"/>
                <w:numId w:val="20"/>
              </w:numPr>
              <w:spacing w:after="120"/>
              <w:rPr>
                <w:rFonts w:ascii="Arial" w:hAnsi="Arial" w:cs="Arial"/>
                <w:szCs w:val="24"/>
              </w:rPr>
            </w:pPr>
            <w:r w:rsidRPr="002A3C14">
              <w:rPr>
                <w:rFonts w:ascii="Arial" w:hAnsi="Arial" w:cs="Arial"/>
                <w:szCs w:val="24"/>
              </w:rPr>
              <w:t>Identify the main reasons why UNIQLO’s first international venture in the United Kingdom failed. How could they have averted this failure?</w:t>
            </w:r>
          </w:p>
          <w:p w:rsidR="002A3C14" w:rsidRDefault="002A3C14" w:rsidP="0044035C">
            <w:pPr>
              <w:pStyle w:val="ListParagraph"/>
              <w:numPr>
                <w:ilvl w:val="0"/>
                <w:numId w:val="20"/>
              </w:numPr>
              <w:spacing w:after="120"/>
              <w:rPr>
                <w:rFonts w:ascii="Arial" w:hAnsi="Arial" w:cs="Arial"/>
                <w:szCs w:val="24"/>
              </w:rPr>
            </w:pPr>
            <w:r w:rsidRPr="002A3C14">
              <w:rPr>
                <w:rFonts w:ascii="Arial" w:hAnsi="Arial" w:cs="Arial"/>
                <w:szCs w:val="24"/>
              </w:rPr>
              <w:t>Discuss the main motives for UNIQLO to enter into foreign production and markets.</w:t>
            </w:r>
          </w:p>
          <w:p w:rsidR="002A3C14" w:rsidRPr="002A3C14" w:rsidRDefault="002A3C14" w:rsidP="0044035C">
            <w:pPr>
              <w:pStyle w:val="ListParagraph"/>
              <w:numPr>
                <w:ilvl w:val="0"/>
                <w:numId w:val="20"/>
              </w:numPr>
              <w:spacing w:after="120"/>
              <w:rPr>
                <w:rFonts w:ascii="Arial" w:hAnsi="Arial" w:cs="Arial"/>
                <w:szCs w:val="24"/>
              </w:rPr>
            </w:pPr>
            <w:r w:rsidRPr="002A3C14">
              <w:rPr>
                <w:rFonts w:ascii="Arial" w:hAnsi="Arial" w:cs="Arial"/>
                <w:szCs w:val="24"/>
              </w:rPr>
              <w:t>How is UNIQLO trying to become a global brand? What are the advantages of having a global brand?</w:t>
            </w:r>
            <w:r w:rsidRPr="002A3C14">
              <w:rPr>
                <w:rFonts w:ascii="Arial" w:hAnsi="Arial" w:cs="Arial"/>
                <w:szCs w:val="24"/>
              </w:rPr>
              <w:tab/>
            </w:r>
          </w:p>
        </w:tc>
      </w:tr>
      <w:tr w:rsidR="00F7543D" w:rsidRPr="00264FEF" w:rsidTr="00F00CBB">
        <w:tc>
          <w:tcPr>
            <w:tcW w:w="1526" w:type="dxa"/>
          </w:tcPr>
          <w:p w:rsidR="00F7543D" w:rsidRPr="008F5E5C" w:rsidRDefault="00F7543D" w:rsidP="006D6D23">
            <w:pPr>
              <w:rPr>
                <w:rFonts w:ascii="Arial" w:hAnsi="Arial" w:cs="Arial"/>
                <w:b/>
                <w:szCs w:val="24"/>
              </w:rPr>
            </w:pPr>
            <w:r w:rsidRPr="008F5E5C">
              <w:rPr>
                <w:rFonts w:ascii="Arial" w:hAnsi="Arial" w:cs="Arial"/>
                <w:b/>
                <w:szCs w:val="24"/>
              </w:rPr>
              <w:t xml:space="preserve">Week </w:t>
            </w:r>
            <w:r w:rsidR="00F00CBB" w:rsidRPr="008F5E5C">
              <w:rPr>
                <w:rFonts w:ascii="Arial" w:hAnsi="Arial" w:cs="Arial"/>
                <w:b/>
                <w:szCs w:val="24"/>
              </w:rPr>
              <w:t>13/</w:t>
            </w:r>
            <w:r w:rsidRPr="008F5E5C">
              <w:rPr>
                <w:rFonts w:ascii="Arial" w:hAnsi="Arial" w:cs="Arial"/>
                <w:b/>
                <w:szCs w:val="24"/>
              </w:rPr>
              <w:t>14</w:t>
            </w:r>
          </w:p>
        </w:tc>
        <w:tc>
          <w:tcPr>
            <w:tcW w:w="7654" w:type="dxa"/>
          </w:tcPr>
          <w:p w:rsidR="00F7543D" w:rsidRPr="00264FEF" w:rsidRDefault="00F7543D" w:rsidP="006D6D23">
            <w:pPr>
              <w:rPr>
                <w:rFonts w:ascii="Arial" w:hAnsi="Arial" w:cs="Arial"/>
                <w:szCs w:val="24"/>
              </w:rPr>
            </w:pPr>
            <w:r w:rsidRPr="008F5E5C">
              <w:rPr>
                <w:rFonts w:ascii="Arial" w:hAnsi="Arial" w:cs="Arial"/>
                <w:szCs w:val="24"/>
              </w:rPr>
              <w:t>FINAL EXAMINATION</w:t>
            </w:r>
          </w:p>
        </w:tc>
      </w:tr>
    </w:tbl>
    <w:p w:rsidR="00F7543D" w:rsidRPr="00264FEF" w:rsidRDefault="00F7543D" w:rsidP="00AE3D05">
      <w:pPr>
        <w:pStyle w:val="Default"/>
        <w:rPr>
          <w:b/>
          <w:sz w:val="22"/>
        </w:rPr>
      </w:pPr>
    </w:p>
    <w:sectPr w:rsidR="00F7543D" w:rsidRPr="00264FEF" w:rsidSect="00A475EB">
      <w:footerReference w:type="default" r:id="rId8"/>
      <w:footerReference w:type="first" r:id="rId9"/>
      <w:pgSz w:w="11907" w:h="16839" w:code="9"/>
      <w:pgMar w:top="1361" w:right="1293" w:bottom="652" w:left="1599" w:header="227" w:footer="284"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288" w:rsidRDefault="00724288" w:rsidP="00CD460E">
      <w:pPr>
        <w:spacing w:after="0" w:line="240" w:lineRule="auto"/>
      </w:pPr>
      <w:r>
        <w:separator/>
      </w:r>
    </w:p>
  </w:endnote>
  <w:endnote w:type="continuationSeparator" w:id="0">
    <w:p w:rsidR="00724288" w:rsidRDefault="00724288" w:rsidP="00CD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42" w:rsidRDefault="001F2742">
    <w:pPr>
      <w:pStyle w:val="Footer"/>
      <w:jc w:val="center"/>
    </w:pPr>
    <w:r>
      <w:fldChar w:fldCharType="begin"/>
    </w:r>
    <w:r>
      <w:instrText xml:space="preserve"> PAGE   \* MERGEFORMAT </w:instrText>
    </w:r>
    <w:r>
      <w:fldChar w:fldCharType="separate"/>
    </w:r>
    <w:r w:rsidR="00E0700A">
      <w:rPr>
        <w:noProof/>
      </w:rPr>
      <w:t>16</w:t>
    </w:r>
    <w:r>
      <w:rPr>
        <w:noProof/>
      </w:rPr>
      <w:fldChar w:fldCharType="end"/>
    </w:r>
  </w:p>
  <w:p w:rsidR="001F2742" w:rsidRDefault="001F27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42" w:rsidRDefault="001F2742">
    <w:pPr>
      <w:pStyle w:val="Footer"/>
      <w:jc w:val="center"/>
    </w:pPr>
  </w:p>
  <w:p w:rsidR="001F2742" w:rsidRDefault="001F2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288" w:rsidRDefault="00724288" w:rsidP="00CD460E">
      <w:pPr>
        <w:spacing w:after="0" w:line="240" w:lineRule="auto"/>
      </w:pPr>
      <w:r>
        <w:separator/>
      </w:r>
    </w:p>
  </w:footnote>
  <w:footnote w:type="continuationSeparator" w:id="0">
    <w:p w:rsidR="00724288" w:rsidRDefault="00724288" w:rsidP="00CD46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9AE"/>
    <w:multiLevelType w:val="hybridMultilevel"/>
    <w:tmpl w:val="830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922FE"/>
    <w:multiLevelType w:val="hybridMultilevel"/>
    <w:tmpl w:val="21EA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82115"/>
    <w:multiLevelType w:val="hybridMultilevel"/>
    <w:tmpl w:val="982C43B8"/>
    <w:lvl w:ilvl="0" w:tplc="04090001">
      <w:start w:val="1"/>
      <w:numFmt w:val="bullet"/>
      <w:lvlText w:val=""/>
      <w:lvlJc w:val="left"/>
      <w:pPr>
        <w:ind w:left="720" w:hanging="360"/>
      </w:pPr>
      <w:rPr>
        <w:rFonts w:ascii="Symbol" w:hAnsi="Symbol" w:hint="default"/>
      </w:rPr>
    </w:lvl>
    <w:lvl w:ilvl="1" w:tplc="598EFE02">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94D03"/>
    <w:multiLevelType w:val="hybridMultilevel"/>
    <w:tmpl w:val="B0B8F1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B1FFA"/>
    <w:multiLevelType w:val="hybridMultilevel"/>
    <w:tmpl w:val="D90E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50455"/>
    <w:multiLevelType w:val="hybridMultilevel"/>
    <w:tmpl w:val="961C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217AD"/>
    <w:multiLevelType w:val="hybridMultilevel"/>
    <w:tmpl w:val="F362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E5720"/>
    <w:multiLevelType w:val="hybridMultilevel"/>
    <w:tmpl w:val="5256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F5507"/>
    <w:multiLevelType w:val="hybridMultilevel"/>
    <w:tmpl w:val="629C6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E24221"/>
    <w:multiLevelType w:val="hybridMultilevel"/>
    <w:tmpl w:val="4A1C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075989"/>
    <w:multiLevelType w:val="hybridMultilevel"/>
    <w:tmpl w:val="6F884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2D81EEA"/>
    <w:multiLevelType w:val="hybridMultilevel"/>
    <w:tmpl w:val="C254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8A070D"/>
    <w:multiLevelType w:val="hybridMultilevel"/>
    <w:tmpl w:val="533EE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DA01E08"/>
    <w:multiLevelType w:val="hybridMultilevel"/>
    <w:tmpl w:val="ED5E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5241B"/>
    <w:multiLevelType w:val="hybridMultilevel"/>
    <w:tmpl w:val="B9C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329B8"/>
    <w:multiLevelType w:val="hybridMultilevel"/>
    <w:tmpl w:val="5C78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DD4837"/>
    <w:multiLevelType w:val="hybridMultilevel"/>
    <w:tmpl w:val="451486A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69F40523"/>
    <w:multiLevelType w:val="hybridMultilevel"/>
    <w:tmpl w:val="98DC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46971"/>
    <w:multiLevelType w:val="hybridMultilevel"/>
    <w:tmpl w:val="AA180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FCB1B1A"/>
    <w:multiLevelType w:val="hybridMultilevel"/>
    <w:tmpl w:val="B09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2"/>
  </w:num>
  <w:num w:numId="4">
    <w:abstractNumId w:val="18"/>
  </w:num>
  <w:num w:numId="5">
    <w:abstractNumId w:val="13"/>
  </w:num>
  <w:num w:numId="6">
    <w:abstractNumId w:val="2"/>
  </w:num>
  <w:num w:numId="7">
    <w:abstractNumId w:val="16"/>
  </w:num>
  <w:num w:numId="8">
    <w:abstractNumId w:val="19"/>
  </w:num>
  <w:num w:numId="9">
    <w:abstractNumId w:val="7"/>
  </w:num>
  <w:num w:numId="10">
    <w:abstractNumId w:val="9"/>
  </w:num>
  <w:num w:numId="11">
    <w:abstractNumId w:val="1"/>
  </w:num>
  <w:num w:numId="12">
    <w:abstractNumId w:val="6"/>
  </w:num>
  <w:num w:numId="13">
    <w:abstractNumId w:val="17"/>
  </w:num>
  <w:num w:numId="14">
    <w:abstractNumId w:val="14"/>
  </w:num>
  <w:num w:numId="15">
    <w:abstractNumId w:val="11"/>
  </w:num>
  <w:num w:numId="16">
    <w:abstractNumId w:val="4"/>
  </w:num>
  <w:num w:numId="17">
    <w:abstractNumId w:val="0"/>
  </w:num>
  <w:num w:numId="18">
    <w:abstractNumId w:val="15"/>
  </w:num>
  <w:num w:numId="19">
    <w:abstractNumId w:val="5"/>
  </w:num>
  <w:num w:numId="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80"/>
    <w:rsid w:val="00003CA2"/>
    <w:rsid w:val="00012EE2"/>
    <w:rsid w:val="00016414"/>
    <w:rsid w:val="00025EC3"/>
    <w:rsid w:val="00026ED6"/>
    <w:rsid w:val="00033B4D"/>
    <w:rsid w:val="00040251"/>
    <w:rsid w:val="00043F5B"/>
    <w:rsid w:val="000534A7"/>
    <w:rsid w:val="00053BB4"/>
    <w:rsid w:val="00057BFE"/>
    <w:rsid w:val="00061522"/>
    <w:rsid w:val="00063E56"/>
    <w:rsid w:val="00070D7A"/>
    <w:rsid w:val="00072034"/>
    <w:rsid w:val="000720B1"/>
    <w:rsid w:val="00081A61"/>
    <w:rsid w:val="00097718"/>
    <w:rsid w:val="000B0631"/>
    <w:rsid w:val="000B3D7B"/>
    <w:rsid w:val="000B450D"/>
    <w:rsid w:val="000C18A6"/>
    <w:rsid w:val="000C5C24"/>
    <w:rsid w:val="000D22ED"/>
    <w:rsid w:val="000E3326"/>
    <w:rsid w:val="000E40EA"/>
    <w:rsid w:val="000E5638"/>
    <w:rsid w:val="000E7439"/>
    <w:rsid w:val="000F3F2B"/>
    <w:rsid w:val="000F4140"/>
    <w:rsid w:val="001008A9"/>
    <w:rsid w:val="00103AD9"/>
    <w:rsid w:val="001061EE"/>
    <w:rsid w:val="00107250"/>
    <w:rsid w:val="00110912"/>
    <w:rsid w:val="00114B47"/>
    <w:rsid w:val="00122576"/>
    <w:rsid w:val="00130E69"/>
    <w:rsid w:val="00134F56"/>
    <w:rsid w:val="001359DA"/>
    <w:rsid w:val="00140D3C"/>
    <w:rsid w:val="001417BF"/>
    <w:rsid w:val="00143EC0"/>
    <w:rsid w:val="00154C74"/>
    <w:rsid w:val="00155B84"/>
    <w:rsid w:val="00166A53"/>
    <w:rsid w:val="00173BB1"/>
    <w:rsid w:val="001850F1"/>
    <w:rsid w:val="00197F2C"/>
    <w:rsid w:val="001A14F0"/>
    <w:rsid w:val="001A16F1"/>
    <w:rsid w:val="001B20FF"/>
    <w:rsid w:val="001B3090"/>
    <w:rsid w:val="001B3E41"/>
    <w:rsid w:val="001B578D"/>
    <w:rsid w:val="001C7981"/>
    <w:rsid w:val="001D38F5"/>
    <w:rsid w:val="001E691E"/>
    <w:rsid w:val="001F2742"/>
    <w:rsid w:val="001F2D24"/>
    <w:rsid w:val="00201E7E"/>
    <w:rsid w:val="0020413E"/>
    <w:rsid w:val="002061B2"/>
    <w:rsid w:val="00211754"/>
    <w:rsid w:val="0021288B"/>
    <w:rsid w:val="002273B8"/>
    <w:rsid w:val="00237891"/>
    <w:rsid w:val="00241CDA"/>
    <w:rsid w:val="00244760"/>
    <w:rsid w:val="00246CEC"/>
    <w:rsid w:val="00246CF7"/>
    <w:rsid w:val="0024743E"/>
    <w:rsid w:val="00253E35"/>
    <w:rsid w:val="002548F6"/>
    <w:rsid w:val="0026102F"/>
    <w:rsid w:val="00261122"/>
    <w:rsid w:val="00264444"/>
    <w:rsid w:val="00264FEF"/>
    <w:rsid w:val="00266213"/>
    <w:rsid w:val="00275B22"/>
    <w:rsid w:val="00277B56"/>
    <w:rsid w:val="00283253"/>
    <w:rsid w:val="002857B2"/>
    <w:rsid w:val="00290B22"/>
    <w:rsid w:val="00294992"/>
    <w:rsid w:val="002A3C14"/>
    <w:rsid w:val="002B1D4E"/>
    <w:rsid w:val="002B33B9"/>
    <w:rsid w:val="002C192E"/>
    <w:rsid w:val="002C45C5"/>
    <w:rsid w:val="002C54C8"/>
    <w:rsid w:val="002D2033"/>
    <w:rsid w:val="002D2CD9"/>
    <w:rsid w:val="002E4144"/>
    <w:rsid w:val="002E5D4B"/>
    <w:rsid w:val="002F3AC0"/>
    <w:rsid w:val="0030253A"/>
    <w:rsid w:val="00306F1A"/>
    <w:rsid w:val="003244DF"/>
    <w:rsid w:val="0032463E"/>
    <w:rsid w:val="00325167"/>
    <w:rsid w:val="00337130"/>
    <w:rsid w:val="00340CE4"/>
    <w:rsid w:val="0034272D"/>
    <w:rsid w:val="00344AE4"/>
    <w:rsid w:val="00346F7F"/>
    <w:rsid w:val="00352217"/>
    <w:rsid w:val="0035300F"/>
    <w:rsid w:val="003549A3"/>
    <w:rsid w:val="00356A2B"/>
    <w:rsid w:val="003749FC"/>
    <w:rsid w:val="003769FA"/>
    <w:rsid w:val="00380D39"/>
    <w:rsid w:val="0038453A"/>
    <w:rsid w:val="00386AEA"/>
    <w:rsid w:val="003B0D22"/>
    <w:rsid w:val="003B1197"/>
    <w:rsid w:val="003B1CD5"/>
    <w:rsid w:val="003B4347"/>
    <w:rsid w:val="003C4E20"/>
    <w:rsid w:val="003E0144"/>
    <w:rsid w:val="003E241C"/>
    <w:rsid w:val="003F216E"/>
    <w:rsid w:val="003F2D42"/>
    <w:rsid w:val="003F5BCB"/>
    <w:rsid w:val="0040620D"/>
    <w:rsid w:val="00411A6B"/>
    <w:rsid w:val="00412379"/>
    <w:rsid w:val="0041627A"/>
    <w:rsid w:val="00416C48"/>
    <w:rsid w:val="00424623"/>
    <w:rsid w:val="00431BD7"/>
    <w:rsid w:val="00436B1C"/>
    <w:rsid w:val="0044035C"/>
    <w:rsid w:val="004406E6"/>
    <w:rsid w:val="00447FCE"/>
    <w:rsid w:val="00460194"/>
    <w:rsid w:val="00465CF3"/>
    <w:rsid w:val="00467573"/>
    <w:rsid w:val="00471670"/>
    <w:rsid w:val="00473334"/>
    <w:rsid w:val="00477AE2"/>
    <w:rsid w:val="004800DC"/>
    <w:rsid w:val="004839B1"/>
    <w:rsid w:val="00487178"/>
    <w:rsid w:val="004877C8"/>
    <w:rsid w:val="004A6DB8"/>
    <w:rsid w:val="004B24F4"/>
    <w:rsid w:val="004B447A"/>
    <w:rsid w:val="004C305E"/>
    <w:rsid w:val="004D2B29"/>
    <w:rsid w:val="004E3A06"/>
    <w:rsid w:val="004F41E3"/>
    <w:rsid w:val="004F6936"/>
    <w:rsid w:val="00512D13"/>
    <w:rsid w:val="00513555"/>
    <w:rsid w:val="005226BA"/>
    <w:rsid w:val="00524B6F"/>
    <w:rsid w:val="00527927"/>
    <w:rsid w:val="00533881"/>
    <w:rsid w:val="00533DF8"/>
    <w:rsid w:val="00552F01"/>
    <w:rsid w:val="00555102"/>
    <w:rsid w:val="005634ED"/>
    <w:rsid w:val="00566FD3"/>
    <w:rsid w:val="00567174"/>
    <w:rsid w:val="005700B9"/>
    <w:rsid w:val="00570CAE"/>
    <w:rsid w:val="0057775A"/>
    <w:rsid w:val="00582C71"/>
    <w:rsid w:val="00583AF0"/>
    <w:rsid w:val="00593DC8"/>
    <w:rsid w:val="00596394"/>
    <w:rsid w:val="005A39FC"/>
    <w:rsid w:val="005A42B8"/>
    <w:rsid w:val="005A5FB0"/>
    <w:rsid w:val="005B0670"/>
    <w:rsid w:val="005B284E"/>
    <w:rsid w:val="005D17CA"/>
    <w:rsid w:val="005D3403"/>
    <w:rsid w:val="005D5465"/>
    <w:rsid w:val="005D6DA1"/>
    <w:rsid w:val="005E4107"/>
    <w:rsid w:val="005E7418"/>
    <w:rsid w:val="005F3F5D"/>
    <w:rsid w:val="005F40FC"/>
    <w:rsid w:val="005F47CB"/>
    <w:rsid w:val="00601E8C"/>
    <w:rsid w:val="00602470"/>
    <w:rsid w:val="00604322"/>
    <w:rsid w:val="00604605"/>
    <w:rsid w:val="00607FA2"/>
    <w:rsid w:val="00611808"/>
    <w:rsid w:val="00612ECA"/>
    <w:rsid w:val="00614744"/>
    <w:rsid w:val="00620901"/>
    <w:rsid w:val="006226C7"/>
    <w:rsid w:val="006234FA"/>
    <w:rsid w:val="00624615"/>
    <w:rsid w:val="00631C43"/>
    <w:rsid w:val="00632EF2"/>
    <w:rsid w:val="00633460"/>
    <w:rsid w:val="006504B4"/>
    <w:rsid w:val="00653F5B"/>
    <w:rsid w:val="00657B11"/>
    <w:rsid w:val="00667069"/>
    <w:rsid w:val="006674D0"/>
    <w:rsid w:val="00673194"/>
    <w:rsid w:val="00684659"/>
    <w:rsid w:val="00687ECC"/>
    <w:rsid w:val="0069356B"/>
    <w:rsid w:val="00696224"/>
    <w:rsid w:val="006A034E"/>
    <w:rsid w:val="006A4C67"/>
    <w:rsid w:val="006A777B"/>
    <w:rsid w:val="006A787B"/>
    <w:rsid w:val="006C2EC2"/>
    <w:rsid w:val="006C4701"/>
    <w:rsid w:val="006D0806"/>
    <w:rsid w:val="006D6D23"/>
    <w:rsid w:val="006D6D46"/>
    <w:rsid w:val="006E28EA"/>
    <w:rsid w:val="006F4AE5"/>
    <w:rsid w:val="006F5CC9"/>
    <w:rsid w:val="00700B8F"/>
    <w:rsid w:val="00702B2D"/>
    <w:rsid w:val="0071249C"/>
    <w:rsid w:val="007201A8"/>
    <w:rsid w:val="00724288"/>
    <w:rsid w:val="00731983"/>
    <w:rsid w:val="00735ECF"/>
    <w:rsid w:val="00735FE8"/>
    <w:rsid w:val="007371B5"/>
    <w:rsid w:val="007435F9"/>
    <w:rsid w:val="00751395"/>
    <w:rsid w:val="00753619"/>
    <w:rsid w:val="00756FE5"/>
    <w:rsid w:val="00765AE5"/>
    <w:rsid w:val="007709C8"/>
    <w:rsid w:val="00773F3A"/>
    <w:rsid w:val="00774C64"/>
    <w:rsid w:val="00775635"/>
    <w:rsid w:val="0078218D"/>
    <w:rsid w:val="007877FA"/>
    <w:rsid w:val="00791B2B"/>
    <w:rsid w:val="00795560"/>
    <w:rsid w:val="007A4235"/>
    <w:rsid w:val="007A665E"/>
    <w:rsid w:val="007B7F0B"/>
    <w:rsid w:val="007C476D"/>
    <w:rsid w:val="007C683E"/>
    <w:rsid w:val="007D73BB"/>
    <w:rsid w:val="007E032F"/>
    <w:rsid w:val="007E7C3C"/>
    <w:rsid w:val="007F01FB"/>
    <w:rsid w:val="007F7EDB"/>
    <w:rsid w:val="00804DCC"/>
    <w:rsid w:val="00807A10"/>
    <w:rsid w:val="00810090"/>
    <w:rsid w:val="0081330F"/>
    <w:rsid w:val="00815746"/>
    <w:rsid w:val="00816314"/>
    <w:rsid w:val="008242F8"/>
    <w:rsid w:val="00826CD9"/>
    <w:rsid w:val="00826E07"/>
    <w:rsid w:val="008354F9"/>
    <w:rsid w:val="00846239"/>
    <w:rsid w:val="008504C9"/>
    <w:rsid w:val="00850E06"/>
    <w:rsid w:val="00852E8A"/>
    <w:rsid w:val="0087671A"/>
    <w:rsid w:val="00881319"/>
    <w:rsid w:val="00882CFF"/>
    <w:rsid w:val="00883E50"/>
    <w:rsid w:val="00886042"/>
    <w:rsid w:val="00896554"/>
    <w:rsid w:val="008A01C8"/>
    <w:rsid w:val="008A2B6F"/>
    <w:rsid w:val="008A7D0A"/>
    <w:rsid w:val="008C08B5"/>
    <w:rsid w:val="008C4AA1"/>
    <w:rsid w:val="008C6A96"/>
    <w:rsid w:val="008C70CE"/>
    <w:rsid w:val="008D6A10"/>
    <w:rsid w:val="008F3701"/>
    <w:rsid w:val="008F5E5C"/>
    <w:rsid w:val="008F7E81"/>
    <w:rsid w:val="009038D4"/>
    <w:rsid w:val="00913585"/>
    <w:rsid w:val="00917F3A"/>
    <w:rsid w:val="009262A4"/>
    <w:rsid w:val="00933303"/>
    <w:rsid w:val="0094014F"/>
    <w:rsid w:val="00940FBD"/>
    <w:rsid w:val="00950B9A"/>
    <w:rsid w:val="00955F26"/>
    <w:rsid w:val="00963430"/>
    <w:rsid w:val="00971095"/>
    <w:rsid w:val="00977E57"/>
    <w:rsid w:val="00985E47"/>
    <w:rsid w:val="009929AA"/>
    <w:rsid w:val="00992B62"/>
    <w:rsid w:val="00994F74"/>
    <w:rsid w:val="009A49DF"/>
    <w:rsid w:val="009A5966"/>
    <w:rsid w:val="009A7864"/>
    <w:rsid w:val="009B3856"/>
    <w:rsid w:val="009C0125"/>
    <w:rsid w:val="009C7F92"/>
    <w:rsid w:val="009D5D7C"/>
    <w:rsid w:val="009E646A"/>
    <w:rsid w:val="009F327C"/>
    <w:rsid w:val="009F3BDD"/>
    <w:rsid w:val="009F6E31"/>
    <w:rsid w:val="00A00EAD"/>
    <w:rsid w:val="00A1083A"/>
    <w:rsid w:val="00A32EE8"/>
    <w:rsid w:val="00A335D3"/>
    <w:rsid w:val="00A42CD5"/>
    <w:rsid w:val="00A43700"/>
    <w:rsid w:val="00A447C6"/>
    <w:rsid w:val="00A47288"/>
    <w:rsid w:val="00A475EB"/>
    <w:rsid w:val="00A5388B"/>
    <w:rsid w:val="00A60CF2"/>
    <w:rsid w:val="00A66F55"/>
    <w:rsid w:val="00A82BED"/>
    <w:rsid w:val="00A876FA"/>
    <w:rsid w:val="00A96B64"/>
    <w:rsid w:val="00AA0572"/>
    <w:rsid w:val="00AA348C"/>
    <w:rsid w:val="00AB14C0"/>
    <w:rsid w:val="00AB30F2"/>
    <w:rsid w:val="00AB311A"/>
    <w:rsid w:val="00AB4E8E"/>
    <w:rsid w:val="00AB6D84"/>
    <w:rsid w:val="00AC0B36"/>
    <w:rsid w:val="00AC7EC8"/>
    <w:rsid w:val="00AD6F6D"/>
    <w:rsid w:val="00AE0DF0"/>
    <w:rsid w:val="00AE3D05"/>
    <w:rsid w:val="00AF08C5"/>
    <w:rsid w:val="00AF7356"/>
    <w:rsid w:val="00B16B17"/>
    <w:rsid w:val="00B279AD"/>
    <w:rsid w:val="00B4224B"/>
    <w:rsid w:val="00B4448B"/>
    <w:rsid w:val="00B44727"/>
    <w:rsid w:val="00B45E1E"/>
    <w:rsid w:val="00B54257"/>
    <w:rsid w:val="00B66DB7"/>
    <w:rsid w:val="00B674B7"/>
    <w:rsid w:val="00B71694"/>
    <w:rsid w:val="00B74ACE"/>
    <w:rsid w:val="00B85114"/>
    <w:rsid w:val="00B916F2"/>
    <w:rsid w:val="00B923D0"/>
    <w:rsid w:val="00B94696"/>
    <w:rsid w:val="00BC5EF6"/>
    <w:rsid w:val="00BD3BC7"/>
    <w:rsid w:val="00BE25B6"/>
    <w:rsid w:val="00C00529"/>
    <w:rsid w:val="00C026E9"/>
    <w:rsid w:val="00C0532A"/>
    <w:rsid w:val="00C05948"/>
    <w:rsid w:val="00C05B19"/>
    <w:rsid w:val="00C20260"/>
    <w:rsid w:val="00C2219D"/>
    <w:rsid w:val="00C30CF6"/>
    <w:rsid w:val="00C321CF"/>
    <w:rsid w:val="00C400CA"/>
    <w:rsid w:val="00C42A6D"/>
    <w:rsid w:val="00C44FF6"/>
    <w:rsid w:val="00C544B0"/>
    <w:rsid w:val="00C61835"/>
    <w:rsid w:val="00C61BC8"/>
    <w:rsid w:val="00C6217B"/>
    <w:rsid w:val="00C67535"/>
    <w:rsid w:val="00C7292A"/>
    <w:rsid w:val="00C84E9E"/>
    <w:rsid w:val="00C87A6B"/>
    <w:rsid w:val="00C9612B"/>
    <w:rsid w:val="00CA5851"/>
    <w:rsid w:val="00CA7CBC"/>
    <w:rsid w:val="00CC1B1D"/>
    <w:rsid w:val="00CC5C13"/>
    <w:rsid w:val="00CD122F"/>
    <w:rsid w:val="00CD2DA9"/>
    <w:rsid w:val="00CD460E"/>
    <w:rsid w:val="00CE2897"/>
    <w:rsid w:val="00CE4C26"/>
    <w:rsid w:val="00CE563C"/>
    <w:rsid w:val="00CE7129"/>
    <w:rsid w:val="00D0194F"/>
    <w:rsid w:val="00D05D4E"/>
    <w:rsid w:val="00D0645B"/>
    <w:rsid w:val="00D11CC4"/>
    <w:rsid w:val="00D1270C"/>
    <w:rsid w:val="00D14879"/>
    <w:rsid w:val="00D25F8C"/>
    <w:rsid w:val="00D262F7"/>
    <w:rsid w:val="00D32C4C"/>
    <w:rsid w:val="00D36498"/>
    <w:rsid w:val="00D40A1A"/>
    <w:rsid w:val="00D42B32"/>
    <w:rsid w:val="00D608F4"/>
    <w:rsid w:val="00D6337F"/>
    <w:rsid w:val="00D635E5"/>
    <w:rsid w:val="00D8098A"/>
    <w:rsid w:val="00D813F2"/>
    <w:rsid w:val="00D853C7"/>
    <w:rsid w:val="00DA3D0A"/>
    <w:rsid w:val="00DA6CA9"/>
    <w:rsid w:val="00DB1587"/>
    <w:rsid w:val="00DC1307"/>
    <w:rsid w:val="00DC645D"/>
    <w:rsid w:val="00DD6DA4"/>
    <w:rsid w:val="00DE3823"/>
    <w:rsid w:val="00DF082D"/>
    <w:rsid w:val="00DF13F6"/>
    <w:rsid w:val="00DF1F79"/>
    <w:rsid w:val="00DF3380"/>
    <w:rsid w:val="00E0001C"/>
    <w:rsid w:val="00E0527F"/>
    <w:rsid w:val="00E05464"/>
    <w:rsid w:val="00E0700A"/>
    <w:rsid w:val="00E108A6"/>
    <w:rsid w:val="00E32F94"/>
    <w:rsid w:val="00E33225"/>
    <w:rsid w:val="00E35383"/>
    <w:rsid w:val="00E411F7"/>
    <w:rsid w:val="00E445DB"/>
    <w:rsid w:val="00E47CF4"/>
    <w:rsid w:val="00E52837"/>
    <w:rsid w:val="00E54AD6"/>
    <w:rsid w:val="00E61DD9"/>
    <w:rsid w:val="00E6220F"/>
    <w:rsid w:val="00E72433"/>
    <w:rsid w:val="00E80C38"/>
    <w:rsid w:val="00E830D0"/>
    <w:rsid w:val="00E956A7"/>
    <w:rsid w:val="00EA3D94"/>
    <w:rsid w:val="00EA5B97"/>
    <w:rsid w:val="00EB07C7"/>
    <w:rsid w:val="00EB5495"/>
    <w:rsid w:val="00EB6943"/>
    <w:rsid w:val="00EB6B7C"/>
    <w:rsid w:val="00EC2B97"/>
    <w:rsid w:val="00EC4D43"/>
    <w:rsid w:val="00ED03E3"/>
    <w:rsid w:val="00ED0CD0"/>
    <w:rsid w:val="00ED0FB0"/>
    <w:rsid w:val="00ED73FC"/>
    <w:rsid w:val="00EE0E70"/>
    <w:rsid w:val="00EE1D76"/>
    <w:rsid w:val="00EF1C2D"/>
    <w:rsid w:val="00EF5307"/>
    <w:rsid w:val="00F00CBB"/>
    <w:rsid w:val="00F0252E"/>
    <w:rsid w:val="00F11248"/>
    <w:rsid w:val="00F12403"/>
    <w:rsid w:val="00F12ACB"/>
    <w:rsid w:val="00F12E93"/>
    <w:rsid w:val="00F13D0B"/>
    <w:rsid w:val="00F16BE7"/>
    <w:rsid w:val="00F2745C"/>
    <w:rsid w:val="00F369C4"/>
    <w:rsid w:val="00F52E62"/>
    <w:rsid w:val="00F56F0A"/>
    <w:rsid w:val="00F70B99"/>
    <w:rsid w:val="00F7285D"/>
    <w:rsid w:val="00F7543D"/>
    <w:rsid w:val="00F8343E"/>
    <w:rsid w:val="00F9539F"/>
    <w:rsid w:val="00FA6BEC"/>
    <w:rsid w:val="00FB2C29"/>
    <w:rsid w:val="00FC0403"/>
    <w:rsid w:val="00FD29AB"/>
    <w:rsid w:val="00FE015A"/>
    <w:rsid w:val="00FE09DE"/>
    <w:rsid w:val="00FE5C5F"/>
    <w:rsid w:val="00FE694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88"/>
    <w:pPr>
      <w:spacing w:after="200" w:line="276" w:lineRule="auto"/>
    </w:pPr>
    <w:rPr>
      <w:sz w:val="22"/>
      <w:szCs w:val="22"/>
      <w:lang w:val="en-AU" w:eastAsia="zh-CN" w:bidi="ar-SA"/>
    </w:rPr>
  </w:style>
  <w:style w:type="paragraph" w:styleId="Heading1">
    <w:name w:val="heading 1"/>
    <w:basedOn w:val="Normal"/>
    <w:next w:val="Normal"/>
    <w:link w:val="Heading1Char"/>
    <w:uiPriority w:val="9"/>
    <w:qFormat/>
    <w:rsid w:val="004A6DB8"/>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38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F3380"/>
    <w:rPr>
      <w:rFonts w:ascii="Tahoma" w:hAnsi="Tahoma" w:cs="Tahoma"/>
      <w:sz w:val="16"/>
      <w:szCs w:val="16"/>
    </w:rPr>
  </w:style>
  <w:style w:type="paragraph" w:customStyle="1" w:styleId="Default">
    <w:name w:val="Default"/>
    <w:rsid w:val="00DF3380"/>
    <w:pPr>
      <w:autoSpaceDE w:val="0"/>
      <w:autoSpaceDN w:val="0"/>
      <w:adjustRightInd w:val="0"/>
    </w:pPr>
    <w:rPr>
      <w:rFonts w:ascii="Arial" w:hAnsi="Arial" w:cs="Arial"/>
      <w:color w:val="000000"/>
      <w:sz w:val="24"/>
      <w:szCs w:val="24"/>
      <w:lang w:val="en-AU" w:eastAsia="zh-CN" w:bidi="ar-SA"/>
    </w:rPr>
  </w:style>
  <w:style w:type="character" w:customStyle="1" w:styleId="Heading1Char">
    <w:name w:val="Heading 1 Char"/>
    <w:link w:val="Heading1"/>
    <w:uiPriority w:val="9"/>
    <w:rsid w:val="004A6DB8"/>
    <w:rPr>
      <w:rFonts w:ascii="Cambria" w:hAnsi="Cambria"/>
      <w:b/>
      <w:bCs/>
      <w:kern w:val="32"/>
      <w:sz w:val="32"/>
      <w:szCs w:val="32"/>
    </w:rPr>
  </w:style>
  <w:style w:type="paragraph" w:styleId="ListParagraph">
    <w:name w:val="List Paragraph"/>
    <w:basedOn w:val="Normal"/>
    <w:uiPriority w:val="99"/>
    <w:qFormat/>
    <w:rsid w:val="004A6DB8"/>
    <w:pPr>
      <w:ind w:left="720"/>
      <w:contextualSpacing/>
    </w:pPr>
  </w:style>
  <w:style w:type="character" w:styleId="Hyperlink">
    <w:name w:val="Hyperlink"/>
    <w:uiPriority w:val="99"/>
    <w:unhideWhenUsed/>
    <w:rsid w:val="004A6DB8"/>
    <w:rPr>
      <w:color w:val="0000FF"/>
      <w:u w:val="single"/>
    </w:rPr>
  </w:style>
  <w:style w:type="table" w:styleId="TableGrid">
    <w:name w:val="Table Grid"/>
    <w:basedOn w:val="TableNormal"/>
    <w:uiPriority w:val="59"/>
    <w:rsid w:val="00C84E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AF08C5"/>
    <w:pPr>
      <w:spacing w:after="120" w:line="240" w:lineRule="auto"/>
    </w:pPr>
    <w:rPr>
      <w:rFonts w:ascii="Times New Roman" w:hAnsi="Times New Roman"/>
      <w:sz w:val="20"/>
      <w:szCs w:val="24"/>
      <w:lang w:val="x-none" w:eastAsia="en-US"/>
    </w:rPr>
  </w:style>
  <w:style w:type="character" w:customStyle="1" w:styleId="BodyTextChar">
    <w:name w:val="Body Text Char"/>
    <w:link w:val="BodyText"/>
    <w:semiHidden/>
    <w:rsid w:val="00AF08C5"/>
    <w:rPr>
      <w:rFonts w:ascii="Times New Roman" w:hAnsi="Times New Roman"/>
      <w:szCs w:val="24"/>
      <w:lang w:eastAsia="en-US"/>
    </w:rPr>
  </w:style>
  <w:style w:type="character" w:customStyle="1" w:styleId="contributorname">
    <w:name w:val="contributorname"/>
    <w:rsid w:val="002D2CD9"/>
  </w:style>
  <w:style w:type="paragraph" w:customStyle="1" w:styleId="default0">
    <w:name w:val="default"/>
    <w:basedOn w:val="Normal"/>
    <w:uiPriority w:val="99"/>
    <w:rsid w:val="00F70B99"/>
    <w:pPr>
      <w:spacing w:before="100" w:beforeAutospacing="1" w:after="100" w:afterAutospacing="1" w:line="384" w:lineRule="atLeast"/>
    </w:pPr>
    <w:rPr>
      <w:rFonts w:ascii="Times New Roman" w:hAnsi="Times New Roman"/>
      <w:sz w:val="24"/>
      <w:szCs w:val="24"/>
      <w:lang w:val="en-US" w:eastAsia="en-US"/>
    </w:rPr>
  </w:style>
  <w:style w:type="paragraph" w:customStyle="1" w:styleId="AppTableInsert">
    <w:name w:val="App Table Insert"/>
    <w:basedOn w:val="Normal"/>
    <w:uiPriority w:val="99"/>
    <w:rsid w:val="005D6DA1"/>
    <w:pPr>
      <w:tabs>
        <w:tab w:val="left" w:pos="567"/>
        <w:tab w:val="left" w:pos="1134"/>
        <w:tab w:val="left" w:pos="1701"/>
        <w:tab w:val="left" w:pos="2268"/>
      </w:tabs>
      <w:spacing w:after="0" w:line="240" w:lineRule="auto"/>
    </w:pPr>
    <w:rPr>
      <w:rFonts w:ascii="Arial" w:hAnsi="Arial" w:cs="Arial"/>
      <w:sz w:val="20"/>
      <w:szCs w:val="20"/>
      <w:lang w:eastAsia="en-US"/>
    </w:rPr>
  </w:style>
  <w:style w:type="paragraph" w:customStyle="1" w:styleId="AppNormal">
    <w:name w:val="App Normal"/>
    <w:basedOn w:val="Normal"/>
    <w:link w:val="AppNormalChar2"/>
    <w:rsid w:val="00D813F2"/>
    <w:pPr>
      <w:tabs>
        <w:tab w:val="left" w:pos="567"/>
        <w:tab w:val="left" w:pos="1134"/>
        <w:tab w:val="left" w:pos="1701"/>
        <w:tab w:val="left" w:pos="2268"/>
      </w:tabs>
      <w:spacing w:after="120" w:line="240" w:lineRule="auto"/>
    </w:pPr>
    <w:rPr>
      <w:rFonts w:ascii="Arial" w:hAnsi="Arial"/>
      <w:sz w:val="20"/>
      <w:lang w:eastAsia="en-US"/>
    </w:rPr>
  </w:style>
  <w:style w:type="character" w:customStyle="1" w:styleId="AppNormalChar2">
    <w:name w:val="App Normal Char2"/>
    <w:link w:val="AppNormal"/>
    <w:rsid w:val="00D813F2"/>
    <w:rPr>
      <w:rFonts w:ascii="Arial" w:eastAsia="SimSun" w:hAnsi="Arial" w:cs="Arial"/>
      <w:szCs w:val="22"/>
      <w:lang w:val="en-AU" w:eastAsia="en-US"/>
    </w:rPr>
  </w:style>
  <w:style w:type="paragraph" w:customStyle="1" w:styleId="AppTableHeading">
    <w:name w:val="App Table Heading"/>
    <w:basedOn w:val="AppNormal"/>
    <w:rsid w:val="00D813F2"/>
    <w:pPr>
      <w:spacing w:after="0"/>
    </w:pPr>
    <w:rPr>
      <w:b/>
      <w:bCs/>
      <w:szCs w:val="20"/>
    </w:rPr>
  </w:style>
  <w:style w:type="paragraph" w:styleId="Header">
    <w:name w:val="header"/>
    <w:basedOn w:val="Normal"/>
    <w:link w:val="HeaderChar"/>
    <w:uiPriority w:val="99"/>
    <w:unhideWhenUsed/>
    <w:rsid w:val="00CD460E"/>
    <w:pPr>
      <w:tabs>
        <w:tab w:val="center" w:pos="4320"/>
        <w:tab w:val="right" w:pos="8640"/>
      </w:tabs>
    </w:pPr>
    <w:rPr>
      <w:lang w:eastAsia="x-none"/>
    </w:rPr>
  </w:style>
  <w:style w:type="character" w:customStyle="1" w:styleId="HeaderChar">
    <w:name w:val="Header Char"/>
    <w:link w:val="Header"/>
    <w:uiPriority w:val="99"/>
    <w:rsid w:val="00CD460E"/>
    <w:rPr>
      <w:sz w:val="22"/>
      <w:szCs w:val="22"/>
      <w:lang w:val="en-AU"/>
    </w:rPr>
  </w:style>
  <w:style w:type="paragraph" w:styleId="Footer">
    <w:name w:val="footer"/>
    <w:basedOn w:val="Normal"/>
    <w:link w:val="FooterChar"/>
    <w:uiPriority w:val="99"/>
    <w:unhideWhenUsed/>
    <w:rsid w:val="00CD460E"/>
    <w:pPr>
      <w:tabs>
        <w:tab w:val="center" w:pos="4320"/>
        <w:tab w:val="right" w:pos="8640"/>
      </w:tabs>
    </w:pPr>
    <w:rPr>
      <w:lang w:eastAsia="x-none"/>
    </w:rPr>
  </w:style>
  <w:style w:type="character" w:customStyle="1" w:styleId="FooterChar">
    <w:name w:val="Footer Char"/>
    <w:link w:val="Footer"/>
    <w:uiPriority w:val="99"/>
    <w:rsid w:val="00CD460E"/>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5265">
      <w:bodyDiv w:val="1"/>
      <w:marLeft w:val="0"/>
      <w:marRight w:val="0"/>
      <w:marTop w:val="0"/>
      <w:marBottom w:val="0"/>
      <w:divBdr>
        <w:top w:val="none" w:sz="0" w:space="0" w:color="auto"/>
        <w:left w:val="none" w:sz="0" w:space="0" w:color="auto"/>
        <w:bottom w:val="none" w:sz="0" w:space="0" w:color="auto"/>
        <w:right w:val="none" w:sz="0" w:space="0" w:color="auto"/>
      </w:divBdr>
    </w:div>
    <w:div w:id="75249030">
      <w:bodyDiv w:val="1"/>
      <w:marLeft w:val="0"/>
      <w:marRight w:val="0"/>
      <w:marTop w:val="0"/>
      <w:marBottom w:val="0"/>
      <w:divBdr>
        <w:top w:val="none" w:sz="0" w:space="0" w:color="auto"/>
        <w:left w:val="none" w:sz="0" w:space="0" w:color="auto"/>
        <w:bottom w:val="none" w:sz="0" w:space="0" w:color="auto"/>
        <w:right w:val="none" w:sz="0" w:space="0" w:color="auto"/>
      </w:divBdr>
    </w:div>
    <w:div w:id="133566283">
      <w:bodyDiv w:val="1"/>
      <w:marLeft w:val="0"/>
      <w:marRight w:val="0"/>
      <w:marTop w:val="0"/>
      <w:marBottom w:val="0"/>
      <w:divBdr>
        <w:top w:val="none" w:sz="0" w:space="0" w:color="auto"/>
        <w:left w:val="none" w:sz="0" w:space="0" w:color="auto"/>
        <w:bottom w:val="none" w:sz="0" w:space="0" w:color="auto"/>
        <w:right w:val="none" w:sz="0" w:space="0" w:color="auto"/>
      </w:divBdr>
    </w:div>
    <w:div w:id="172309775">
      <w:bodyDiv w:val="1"/>
      <w:marLeft w:val="0"/>
      <w:marRight w:val="0"/>
      <w:marTop w:val="0"/>
      <w:marBottom w:val="0"/>
      <w:divBdr>
        <w:top w:val="none" w:sz="0" w:space="0" w:color="auto"/>
        <w:left w:val="none" w:sz="0" w:space="0" w:color="auto"/>
        <w:bottom w:val="none" w:sz="0" w:space="0" w:color="auto"/>
        <w:right w:val="none" w:sz="0" w:space="0" w:color="auto"/>
      </w:divBdr>
    </w:div>
    <w:div w:id="214434191">
      <w:bodyDiv w:val="1"/>
      <w:marLeft w:val="0"/>
      <w:marRight w:val="0"/>
      <w:marTop w:val="0"/>
      <w:marBottom w:val="0"/>
      <w:divBdr>
        <w:top w:val="none" w:sz="0" w:space="0" w:color="auto"/>
        <w:left w:val="none" w:sz="0" w:space="0" w:color="auto"/>
        <w:bottom w:val="none" w:sz="0" w:space="0" w:color="auto"/>
        <w:right w:val="none" w:sz="0" w:space="0" w:color="auto"/>
      </w:divBdr>
    </w:div>
    <w:div w:id="235943571">
      <w:bodyDiv w:val="1"/>
      <w:marLeft w:val="0"/>
      <w:marRight w:val="0"/>
      <w:marTop w:val="0"/>
      <w:marBottom w:val="0"/>
      <w:divBdr>
        <w:top w:val="none" w:sz="0" w:space="0" w:color="auto"/>
        <w:left w:val="none" w:sz="0" w:space="0" w:color="auto"/>
        <w:bottom w:val="none" w:sz="0" w:space="0" w:color="auto"/>
        <w:right w:val="none" w:sz="0" w:space="0" w:color="auto"/>
      </w:divBdr>
    </w:div>
    <w:div w:id="274287532">
      <w:bodyDiv w:val="1"/>
      <w:marLeft w:val="0"/>
      <w:marRight w:val="0"/>
      <w:marTop w:val="0"/>
      <w:marBottom w:val="0"/>
      <w:divBdr>
        <w:top w:val="none" w:sz="0" w:space="0" w:color="auto"/>
        <w:left w:val="none" w:sz="0" w:space="0" w:color="auto"/>
        <w:bottom w:val="none" w:sz="0" w:space="0" w:color="auto"/>
        <w:right w:val="none" w:sz="0" w:space="0" w:color="auto"/>
      </w:divBdr>
    </w:div>
    <w:div w:id="510686606">
      <w:bodyDiv w:val="1"/>
      <w:marLeft w:val="0"/>
      <w:marRight w:val="0"/>
      <w:marTop w:val="0"/>
      <w:marBottom w:val="0"/>
      <w:divBdr>
        <w:top w:val="none" w:sz="0" w:space="0" w:color="auto"/>
        <w:left w:val="none" w:sz="0" w:space="0" w:color="auto"/>
        <w:bottom w:val="none" w:sz="0" w:space="0" w:color="auto"/>
        <w:right w:val="none" w:sz="0" w:space="0" w:color="auto"/>
      </w:divBdr>
    </w:div>
    <w:div w:id="628362098">
      <w:bodyDiv w:val="1"/>
      <w:marLeft w:val="0"/>
      <w:marRight w:val="0"/>
      <w:marTop w:val="0"/>
      <w:marBottom w:val="0"/>
      <w:divBdr>
        <w:top w:val="none" w:sz="0" w:space="0" w:color="auto"/>
        <w:left w:val="none" w:sz="0" w:space="0" w:color="auto"/>
        <w:bottom w:val="none" w:sz="0" w:space="0" w:color="auto"/>
        <w:right w:val="none" w:sz="0" w:space="0" w:color="auto"/>
      </w:divBdr>
    </w:div>
    <w:div w:id="734745729">
      <w:bodyDiv w:val="1"/>
      <w:marLeft w:val="0"/>
      <w:marRight w:val="0"/>
      <w:marTop w:val="0"/>
      <w:marBottom w:val="0"/>
      <w:divBdr>
        <w:top w:val="none" w:sz="0" w:space="0" w:color="auto"/>
        <w:left w:val="none" w:sz="0" w:space="0" w:color="auto"/>
        <w:bottom w:val="none" w:sz="0" w:space="0" w:color="auto"/>
        <w:right w:val="none" w:sz="0" w:space="0" w:color="auto"/>
      </w:divBdr>
    </w:div>
    <w:div w:id="885797774">
      <w:bodyDiv w:val="1"/>
      <w:marLeft w:val="0"/>
      <w:marRight w:val="0"/>
      <w:marTop w:val="0"/>
      <w:marBottom w:val="0"/>
      <w:divBdr>
        <w:top w:val="none" w:sz="0" w:space="0" w:color="auto"/>
        <w:left w:val="none" w:sz="0" w:space="0" w:color="auto"/>
        <w:bottom w:val="none" w:sz="0" w:space="0" w:color="auto"/>
        <w:right w:val="none" w:sz="0" w:space="0" w:color="auto"/>
      </w:divBdr>
    </w:div>
    <w:div w:id="1037311729">
      <w:bodyDiv w:val="1"/>
      <w:marLeft w:val="0"/>
      <w:marRight w:val="0"/>
      <w:marTop w:val="0"/>
      <w:marBottom w:val="0"/>
      <w:divBdr>
        <w:top w:val="none" w:sz="0" w:space="0" w:color="auto"/>
        <w:left w:val="none" w:sz="0" w:space="0" w:color="auto"/>
        <w:bottom w:val="none" w:sz="0" w:space="0" w:color="auto"/>
        <w:right w:val="none" w:sz="0" w:space="0" w:color="auto"/>
      </w:divBdr>
    </w:div>
    <w:div w:id="1053309157">
      <w:bodyDiv w:val="1"/>
      <w:marLeft w:val="0"/>
      <w:marRight w:val="0"/>
      <w:marTop w:val="0"/>
      <w:marBottom w:val="0"/>
      <w:divBdr>
        <w:top w:val="none" w:sz="0" w:space="0" w:color="auto"/>
        <w:left w:val="none" w:sz="0" w:space="0" w:color="auto"/>
        <w:bottom w:val="none" w:sz="0" w:space="0" w:color="auto"/>
        <w:right w:val="none" w:sz="0" w:space="0" w:color="auto"/>
      </w:divBdr>
    </w:div>
    <w:div w:id="1085687246">
      <w:bodyDiv w:val="1"/>
      <w:marLeft w:val="0"/>
      <w:marRight w:val="0"/>
      <w:marTop w:val="0"/>
      <w:marBottom w:val="0"/>
      <w:divBdr>
        <w:top w:val="none" w:sz="0" w:space="0" w:color="auto"/>
        <w:left w:val="none" w:sz="0" w:space="0" w:color="auto"/>
        <w:bottom w:val="none" w:sz="0" w:space="0" w:color="auto"/>
        <w:right w:val="none" w:sz="0" w:space="0" w:color="auto"/>
      </w:divBdr>
    </w:div>
    <w:div w:id="1104153292">
      <w:bodyDiv w:val="1"/>
      <w:marLeft w:val="0"/>
      <w:marRight w:val="0"/>
      <w:marTop w:val="0"/>
      <w:marBottom w:val="0"/>
      <w:divBdr>
        <w:top w:val="none" w:sz="0" w:space="0" w:color="auto"/>
        <w:left w:val="none" w:sz="0" w:space="0" w:color="auto"/>
        <w:bottom w:val="none" w:sz="0" w:space="0" w:color="auto"/>
        <w:right w:val="none" w:sz="0" w:space="0" w:color="auto"/>
      </w:divBdr>
    </w:div>
    <w:div w:id="1140877069">
      <w:bodyDiv w:val="1"/>
      <w:marLeft w:val="0"/>
      <w:marRight w:val="0"/>
      <w:marTop w:val="0"/>
      <w:marBottom w:val="0"/>
      <w:divBdr>
        <w:top w:val="none" w:sz="0" w:space="0" w:color="auto"/>
        <w:left w:val="none" w:sz="0" w:space="0" w:color="auto"/>
        <w:bottom w:val="none" w:sz="0" w:space="0" w:color="auto"/>
        <w:right w:val="none" w:sz="0" w:space="0" w:color="auto"/>
      </w:divBdr>
    </w:div>
    <w:div w:id="1286959086">
      <w:bodyDiv w:val="1"/>
      <w:marLeft w:val="0"/>
      <w:marRight w:val="0"/>
      <w:marTop w:val="0"/>
      <w:marBottom w:val="0"/>
      <w:divBdr>
        <w:top w:val="none" w:sz="0" w:space="0" w:color="auto"/>
        <w:left w:val="none" w:sz="0" w:space="0" w:color="auto"/>
        <w:bottom w:val="none" w:sz="0" w:space="0" w:color="auto"/>
        <w:right w:val="none" w:sz="0" w:space="0" w:color="auto"/>
      </w:divBdr>
    </w:div>
    <w:div w:id="1352604325">
      <w:bodyDiv w:val="1"/>
      <w:marLeft w:val="0"/>
      <w:marRight w:val="0"/>
      <w:marTop w:val="0"/>
      <w:marBottom w:val="0"/>
      <w:divBdr>
        <w:top w:val="none" w:sz="0" w:space="0" w:color="auto"/>
        <w:left w:val="none" w:sz="0" w:space="0" w:color="auto"/>
        <w:bottom w:val="none" w:sz="0" w:space="0" w:color="auto"/>
        <w:right w:val="none" w:sz="0" w:space="0" w:color="auto"/>
      </w:divBdr>
    </w:div>
    <w:div w:id="1414664316">
      <w:bodyDiv w:val="1"/>
      <w:marLeft w:val="0"/>
      <w:marRight w:val="0"/>
      <w:marTop w:val="0"/>
      <w:marBottom w:val="0"/>
      <w:divBdr>
        <w:top w:val="none" w:sz="0" w:space="0" w:color="auto"/>
        <w:left w:val="none" w:sz="0" w:space="0" w:color="auto"/>
        <w:bottom w:val="none" w:sz="0" w:space="0" w:color="auto"/>
        <w:right w:val="none" w:sz="0" w:space="0" w:color="auto"/>
      </w:divBdr>
    </w:div>
    <w:div w:id="1440098950">
      <w:bodyDiv w:val="1"/>
      <w:marLeft w:val="0"/>
      <w:marRight w:val="0"/>
      <w:marTop w:val="0"/>
      <w:marBottom w:val="0"/>
      <w:divBdr>
        <w:top w:val="none" w:sz="0" w:space="0" w:color="auto"/>
        <w:left w:val="none" w:sz="0" w:space="0" w:color="auto"/>
        <w:bottom w:val="none" w:sz="0" w:space="0" w:color="auto"/>
        <w:right w:val="none" w:sz="0" w:space="0" w:color="auto"/>
      </w:divBdr>
    </w:div>
    <w:div w:id="1475416781">
      <w:bodyDiv w:val="1"/>
      <w:marLeft w:val="0"/>
      <w:marRight w:val="0"/>
      <w:marTop w:val="0"/>
      <w:marBottom w:val="0"/>
      <w:divBdr>
        <w:top w:val="none" w:sz="0" w:space="0" w:color="auto"/>
        <w:left w:val="none" w:sz="0" w:space="0" w:color="auto"/>
        <w:bottom w:val="none" w:sz="0" w:space="0" w:color="auto"/>
        <w:right w:val="none" w:sz="0" w:space="0" w:color="auto"/>
      </w:divBdr>
    </w:div>
    <w:div w:id="1494030608">
      <w:bodyDiv w:val="1"/>
      <w:marLeft w:val="0"/>
      <w:marRight w:val="0"/>
      <w:marTop w:val="0"/>
      <w:marBottom w:val="0"/>
      <w:divBdr>
        <w:top w:val="none" w:sz="0" w:space="0" w:color="auto"/>
        <w:left w:val="none" w:sz="0" w:space="0" w:color="auto"/>
        <w:bottom w:val="none" w:sz="0" w:space="0" w:color="auto"/>
        <w:right w:val="none" w:sz="0" w:space="0" w:color="auto"/>
      </w:divBdr>
    </w:div>
    <w:div w:id="1538588896">
      <w:bodyDiv w:val="1"/>
      <w:marLeft w:val="0"/>
      <w:marRight w:val="0"/>
      <w:marTop w:val="0"/>
      <w:marBottom w:val="0"/>
      <w:divBdr>
        <w:top w:val="none" w:sz="0" w:space="0" w:color="auto"/>
        <w:left w:val="none" w:sz="0" w:space="0" w:color="auto"/>
        <w:bottom w:val="none" w:sz="0" w:space="0" w:color="auto"/>
        <w:right w:val="none" w:sz="0" w:space="0" w:color="auto"/>
      </w:divBdr>
    </w:div>
    <w:div w:id="1664702001">
      <w:bodyDiv w:val="1"/>
      <w:marLeft w:val="0"/>
      <w:marRight w:val="0"/>
      <w:marTop w:val="0"/>
      <w:marBottom w:val="0"/>
      <w:divBdr>
        <w:top w:val="none" w:sz="0" w:space="0" w:color="auto"/>
        <w:left w:val="none" w:sz="0" w:space="0" w:color="auto"/>
        <w:bottom w:val="none" w:sz="0" w:space="0" w:color="auto"/>
        <w:right w:val="none" w:sz="0" w:space="0" w:color="auto"/>
      </w:divBdr>
    </w:div>
    <w:div w:id="1675380603">
      <w:bodyDiv w:val="1"/>
      <w:marLeft w:val="0"/>
      <w:marRight w:val="0"/>
      <w:marTop w:val="0"/>
      <w:marBottom w:val="0"/>
      <w:divBdr>
        <w:top w:val="none" w:sz="0" w:space="0" w:color="auto"/>
        <w:left w:val="none" w:sz="0" w:space="0" w:color="auto"/>
        <w:bottom w:val="none" w:sz="0" w:space="0" w:color="auto"/>
        <w:right w:val="none" w:sz="0" w:space="0" w:color="auto"/>
      </w:divBdr>
    </w:div>
    <w:div w:id="1858690168">
      <w:bodyDiv w:val="1"/>
      <w:marLeft w:val="0"/>
      <w:marRight w:val="0"/>
      <w:marTop w:val="0"/>
      <w:marBottom w:val="0"/>
      <w:divBdr>
        <w:top w:val="none" w:sz="0" w:space="0" w:color="auto"/>
        <w:left w:val="none" w:sz="0" w:space="0" w:color="auto"/>
        <w:bottom w:val="none" w:sz="0" w:space="0" w:color="auto"/>
        <w:right w:val="none" w:sz="0" w:space="0" w:color="auto"/>
      </w:divBdr>
    </w:div>
    <w:div w:id="1883590824">
      <w:bodyDiv w:val="1"/>
      <w:marLeft w:val="0"/>
      <w:marRight w:val="0"/>
      <w:marTop w:val="0"/>
      <w:marBottom w:val="0"/>
      <w:divBdr>
        <w:top w:val="none" w:sz="0" w:space="0" w:color="auto"/>
        <w:left w:val="none" w:sz="0" w:space="0" w:color="auto"/>
        <w:bottom w:val="none" w:sz="0" w:space="0" w:color="auto"/>
        <w:right w:val="none" w:sz="0" w:space="0" w:color="auto"/>
      </w:divBdr>
    </w:div>
    <w:div w:id="2063290664">
      <w:bodyDiv w:val="1"/>
      <w:marLeft w:val="0"/>
      <w:marRight w:val="0"/>
      <w:marTop w:val="0"/>
      <w:marBottom w:val="0"/>
      <w:divBdr>
        <w:top w:val="none" w:sz="0" w:space="0" w:color="auto"/>
        <w:left w:val="none" w:sz="0" w:space="0" w:color="auto"/>
        <w:bottom w:val="none" w:sz="0" w:space="0" w:color="auto"/>
        <w:right w:val="none" w:sz="0" w:space="0" w:color="auto"/>
      </w:divBdr>
    </w:div>
    <w:div w:id="2065254987">
      <w:bodyDiv w:val="1"/>
      <w:marLeft w:val="0"/>
      <w:marRight w:val="0"/>
      <w:marTop w:val="0"/>
      <w:marBottom w:val="0"/>
      <w:divBdr>
        <w:top w:val="none" w:sz="0" w:space="0" w:color="auto"/>
        <w:left w:val="none" w:sz="0" w:space="0" w:color="auto"/>
        <w:bottom w:val="none" w:sz="0" w:space="0" w:color="auto"/>
        <w:right w:val="none" w:sz="0" w:space="0" w:color="auto"/>
      </w:divBdr>
    </w:div>
    <w:div w:id="2109345089">
      <w:bodyDiv w:val="1"/>
      <w:marLeft w:val="0"/>
      <w:marRight w:val="0"/>
      <w:marTop w:val="0"/>
      <w:marBottom w:val="0"/>
      <w:divBdr>
        <w:top w:val="none" w:sz="0" w:space="0" w:color="auto"/>
        <w:left w:val="none" w:sz="0" w:space="0" w:color="auto"/>
        <w:bottom w:val="none" w:sz="0" w:space="0" w:color="auto"/>
        <w:right w:val="none" w:sz="0" w:space="0" w:color="auto"/>
      </w:divBdr>
    </w:div>
    <w:div w:id="21261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4465</Words>
  <Characters>25452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Unit Outline Template</vt:lpstr>
    </vt:vector>
  </TitlesOfParts>
  <Company/>
  <LinksUpToDate>false</LinksUpToDate>
  <CharactersWithSpaces>29858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Outline Template</dc:title>
  <dc:subject/>
  <dc:creator/>
  <cp:keywords/>
  <cp:lastModifiedBy/>
  <cp:revision>1</cp:revision>
  <dcterms:created xsi:type="dcterms:W3CDTF">2014-07-23T04:15:00Z</dcterms:created>
  <dcterms:modified xsi:type="dcterms:W3CDTF">2014-07-23T04:15:00Z</dcterms:modified>
</cp:coreProperties>
</file>